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3EE03" w14:textId="6483A112" w:rsidR="00D7551B" w:rsidRPr="0047278D" w:rsidRDefault="0047278D" w:rsidP="003D7167">
      <w:pPr>
        <w:spacing w:after="0" w:line="480" w:lineRule="auto"/>
        <w:jc w:val="both"/>
        <w:rPr>
          <w:rFonts w:ascii="Century Schoolbook" w:hAnsi="Century Schoolbook"/>
          <w:b/>
          <w:lang w:val="it-IT"/>
        </w:rPr>
      </w:pPr>
      <w:r w:rsidRPr="0047278D">
        <w:rPr>
          <w:rFonts w:ascii="Century Schoolbook" w:hAnsi="Century Schoolbook"/>
          <w:b/>
          <w:lang w:val="it-IT"/>
        </w:rPr>
        <w:t>Scheda descrittiva dell’iniziativa didattica</w:t>
      </w:r>
    </w:p>
    <w:p w14:paraId="3D4E92C0" w14:textId="77777777" w:rsidR="0047278D" w:rsidRPr="00AA1E87" w:rsidRDefault="0047278D" w:rsidP="003D7167">
      <w:pPr>
        <w:spacing w:after="0" w:line="480" w:lineRule="auto"/>
        <w:jc w:val="both"/>
        <w:rPr>
          <w:rFonts w:ascii="Century Schoolbook" w:hAnsi="Century Schoolbook"/>
          <w:i/>
          <w:lang w:val="it-IT"/>
        </w:rPr>
      </w:pPr>
      <w:r w:rsidRPr="00AA1E87">
        <w:rPr>
          <w:rFonts w:ascii="Century Schoolbook" w:hAnsi="Century Schoolbook"/>
          <w:i/>
          <w:lang w:val="it-IT"/>
        </w:rPr>
        <w:t>Descrizione sintetica dell’iniziativa, inclusi i principali obiettivi formativi dell’iniziativa</w:t>
      </w:r>
    </w:p>
    <w:p w14:paraId="0A60B4CB" w14:textId="3E9D8AE4" w:rsidR="007731C6" w:rsidRDefault="007D2C85" w:rsidP="003D7167">
      <w:pPr>
        <w:spacing w:after="0" w:line="480" w:lineRule="auto"/>
        <w:jc w:val="both"/>
        <w:rPr>
          <w:rFonts w:ascii="Century Schoolbook" w:hAnsi="Century Schoolbook"/>
          <w:lang w:val="it-IT"/>
        </w:rPr>
      </w:pPr>
      <w:r>
        <w:rPr>
          <w:rFonts w:ascii="Century Schoolbook" w:hAnsi="Century Schoolbook"/>
          <w:lang w:val="it-IT"/>
        </w:rPr>
        <w:t xml:space="preserve">L’iniziativa didattica consiste </w:t>
      </w:r>
      <w:r w:rsidR="001F2286">
        <w:rPr>
          <w:rFonts w:ascii="Century Schoolbook" w:hAnsi="Century Schoolbook"/>
          <w:lang w:val="it-IT"/>
        </w:rPr>
        <w:t>nel coordinamento</w:t>
      </w:r>
      <w:r>
        <w:rPr>
          <w:rFonts w:ascii="Century Schoolbook" w:hAnsi="Century Schoolbook"/>
          <w:lang w:val="it-IT"/>
        </w:rPr>
        <w:t xml:space="preserve"> di un “laboratorio” </w:t>
      </w:r>
      <w:r w:rsidR="001F2286">
        <w:rPr>
          <w:rFonts w:ascii="Century Schoolbook" w:hAnsi="Century Schoolbook"/>
          <w:lang w:val="it-IT"/>
        </w:rPr>
        <w:t>sull’</w:t>
      </w:r>
      <w:r>
        <w:rPr>
          <w:rFonts w:ascii="Century Schoolbook" w:hAnsi="Century Schoolbook"/>
          <w:lang w:val="it-IT"/>
        </w:rPr>
        <w:t>economia circolare. Il termine scelto</w:t>
      </w:r>
      <w:r w:rsidR="001F2286">
        <w:rPr>
          <w:rFonts w:ascii="Century Schoolbook" w:hAnsi="Century Schoolbook"/>
          <w:lang w:val="it-IT"/>
        </w:rPr>
        <w:t xml:space="preserve">, </w:t>
      </w:r>
      <w:r w:rsidR="001F2286" w:rsidRPr="0049272E">
        <w:rPr>
          <w:rFonts w:ascii="Century Schoolbook" w:hAnsi="Century Schoolbook"/>
          <w:lang w:val="it-IT"/>
        </w:rPr>
        <w:t>dal lat</w:t>
      </w:r>
      <w:r w:rsidR="001F2286">
        <w:rPr>
          <w:rFonts w:ascii="Century Schoolbook" w:hAnsi="Century Schoolbook"/>
          <w:lang w:val="it-IT"/>
        </w:rPr>
        <w:t>ino</w:t>
      </w:r>
      <w:r w:rsidR="001F2286" w:rsidRPr="0049272E">
        <w:rPr>
          <w:rFonts w:ascii="Century Schoolbook" w:hAnsi="Century Schoolbook"/>
          <w:lang w:val="it-IT"/>
        </w:rPr>
        <w:t> </w:t>
      </w:r>
      <w:proofErr w:type="spellStart"/>
      <w:r w:rsidR="001F2286" w:rsidRPr="0049272E">
        <w:rPr>
          <w:rFonts w:ascii="Century Schoolbook" w:hAnsi="Century Schoolbook"/>
          <w:i/>
          <w:iCs/>
          <w:lang w:val="it-IT"/>
        </w:rPr>
        <w:t>laboratorium</w:t>
      </w:r>
      <w:proofErr w:type="spellEnd"/>
      <w:r w:rsidR="00D54EA1">
        <w:rPr>
          <w:rFonts w:ascii="Century Schoolbook" w:hAnsi="Century Schoolbook"/>
          <w:lang w:val="it-IT"/>
        </w:rPr>
        <w:t xml:space="preserve"> – </w:t>
      </w:r>
      <w:r w:rsidR="001F2286">
        <w:rPr>
          <w:rFonts w:ascii="Century Schoolbook" w:hAnsi="Century Schoolbook"/>
          <w:lang w:val="it-IT"/>
        </w:rPr>
        <w:t>luogo in cui si lavora</w:t>
      </w:r>
      <w:r w:rsidR="00D54EA1">
        <w:rPr>
          <w:rFonts w:ascii="Century Schoolbook" w:hAnsi="Century Schoolbook"/>
          <w:lang w:val="it-IT"/>
        </w:rPr>
        <w:t xml:space="preserve"> –</w:t>
      </w:r>
      <w:r w:rsidR="001F2286">
        <w:rPr>
          <w:rFonts w:ascii="Century Schoolbook" w:hAnsi="Century Schoolbook"/>
          <w:lang w:val="it-IT"/>
        </w:rPr>
        <w:t>,</w:t>
      </w:r>
      <w:r>
        <w:rPr>
          <w:rFonts w:ascii="Century Schoolbook" w:hAnsi="Century Schoolbook"/>
          <w:lang w:val="it-IT"/>
        </w:rPr>
        <w:t xml:space="preserve"> </w:t>
      </w:r>
      <w:r w:rsidR="001F2286">
        <w:rPr>
          <w:rFonts w:ascii="Century Schoolbook" w:hAnsi="Century Schoolbook"/>
          <w:lang w:val="it-IT"/>
        </w:rPr>
        <w:t xml:space="preserve">intende caratterizzare l’attività didattica come un processo di apprendimento sul campo </w:t>
      </w:r>
      <w:r w:rsidR="003207F1">
        <w:rPr>
          <w:rFonts w:ascii="Century Schoolbook" w:hAnsi="Century Schoolbook"/>
          <w:lang w:val="it-IT"/>
        </w:rPr>
        <w:t>di</w:t>
      </w:r>
      <w:r w:rsidR="001F2286">
        <w:rPr>
          <w:rFonts w:ascii="Century Schoolbook" w:hAnsi="Century Schoolbook"/>
          <w:lang w:val="it-IT"/>
        </w:rPr>
        <w:t xml:space="preserve"> un trend emergente nel</w:t>
      </w:r>
      <w:r w:rsidR="007731C6">
        <w:rPr>
          <w:rFonts w:ascii="Century Schoolbook" w:hAnsi="Century Schoolbook"/>
          <w:lang w:val="it-IT"/>
        </w:rPr>
        <w:t>l’attuale</w:t>
      </w:r>
      <w:r w:rsidR="001F2286">
        <w:rPr>
          <w:rFonts w:ascii="Century Schoolbook" w:hAnsi="Century Schoolbook"/>
          <w:lang w:val="it-IT"/>
        </w:rPr>
        <w:t xml:space="preserve"> contest</w:t>
      </w:r>
      <w:r w:rsidR="005E1CFF">
        <w:rPr>
          <w:rFonts w:ascii="Century Schoolbook" w:hAnsi="Century Schoolbook"/>
          <w:lang w:val="it-IT"/>
        </w:rPr>
        <w:t>o</w:t>
      </w:r>
      <w:r w:rsidR="001F2286">
        <w:rPr>
          <w:rFonts w:ascii="Century Schoolbook" w:hAnsi="Century Schoolbook"/>
          <w:lang w:val="it-IT"/>
        </w:rPr>
        <w:t xml:space="preserve"> economico</w:t>
      </w:r>
      <w:r w:rsidR="003207F1">
        <w:rPr>
          <w:rFonts w:ascii="Century Schoolbook" w:hAnsi="Century Schoolbook"/>
          <w:lang w:val="it-IT"/>
        </w:rPr>
        <w:t>: l’economia circolare</w:t>
      </w:r>
      <w:r w:rsidR="001F2286">
        <w:rPr>
          <w:rFonts w:ascii="Century Schoolbook" w:hAnsi="Century Schoolbook"/>
          <w:lang w:val="it-IT"/>
        </w:rPr>
        <w:t>.</w:t>
      </w:r>
      <w:r w:rsidR="00891A45">
        <w:rPr>
          <w:rFonts w:ascii="Century Schoolbook" w:hAnsi="Century Schoolbook"/>
          <w:lang w:val="it-IT"/>
        </w:rPr>
        <w:t xml:space="preserve"> L</w:t>
      </w:r>
      <w:r>
        <w:rPr>
          <w:rFonts w:ascii="Century Schoolbook" w:hAnsi="Century Schoolbook"/>
          <w:lang w:val="it-IT"/>
        </w:rPr>
        <w:t xml:space="preserve">’iniziativa è </w:t>
      </w:r>
      <w:r w:rsidR="00E2184A">
        <w:rPr>
          <w:rFonts w:ascii="Century Schoolbook" w:hAnsi="Century Schoolbook"/>
          <w:lang w:val="it-IT"/>
        </w:rPr>
        <w:t>inserita</w:t>
      </w:r>
      <w:r>
        <w:rPr>
          <w:rFonts w:ascii="Century Schoolbook" w:hAnsi="Century Schoolbook"/>
          <w:lang w:val="it-IT"/>
        </w:rPr>
        <w:t xml:space="preserve"> nel corso </w:t>
      </w:r>
      <w:r w:rsidR="00E2184A">
        <w:rPr>
          <w:rFonts w:ascii="Century Schoolbook" w:hAnsi="Century Schoolbook"/>
          <w:lang w:val="it-IT"/>
        </w:rPr>
        <w:t xml:space="preserve">di </w:t>
      </w:r>
      <w:r>
        <w:rPr>
          <w:rFonts w:ascii="Century Schoolbook" w:hAnsi="Century Schoolbook"/>
          <w:lang w:val="it-IT"/>
        </w:rPr>
        <w:t>“</w:t>
      </w:r>
      <w:proofErr w:type="spellStart"/>
      <w:r w:rsidRPr="0049272E">
        <w:rPr>
          <w:rFonts w:ascii="Century Schoolbook" w:hAnsi="Century Schoolbook"/>
          <w:i/>
          <w:lang w:val="it-IT"/>
        </w:rPr>
        <w:t>Sustainability</w:t>
      </w:r>
      <w:proofErr w:type="spellEnd"/>
      <w:r w:rsidRPr="0049272E">
        <w:rPr>
          <w:rFonts w:ascii="Century Schoolbook" w:hAnsi="Century Schoolbook"/>
          <w:i/>
          <w:lang w:val="it-IT"/>
        </w:rPr>
        <w:t xml:space="preserve"> Management </w:t>
      </w:r>
      <w:r w:rsidR="001F2286" w:rsidRPr="0049272E">
        <w:rPr>
          <w:rFonts w:ascii="Century Schoolbook" w:hAnsi="Century Schoolbook"/>
          <w:i/>
          <w:lang w:val="it-IT"/>
        </w:rPr>
        <w:t>and</w:t>
      </w:r>
      <w:r w:rsidR="00891A45" w:rsidRPr="0049272E">
        <w:rPr>
          <w:rFonts w:ascii="Century Schoolbook" w:hAnsi="Century Schoolbook"/>
          <w:i/>
          <w:lang w:val="it-IT"/>
        </w:rPr>
        <w:t xml:space="preserve"> </w:t>
      </w:r>
      <w:proofErr w:type="spellStart"/>
      <w:r w:rsidR="00891A45" w:rsidRPr="0049272E">
        <w:rPr>
          <w:rFonts w:ascii="Century Schoolbook" w:hAnsi="Century Schoolbook"/>
          <w:i/>
          <w:lang w:val="it-IT"/>
        </w:rPr>
        <w:t>Innovation</w:t>
      </w:r>
      <w:proofErr w:type="spellEnd"/>
      <w:r>
        <w:rPr>
          <w:rFonts w:ascii="Century Schoolbook" w:hAnsi="Century Schoolbook"/>
          <w:lang w:val="it-IT"/>
        </w:rPr>
        <w:t>”</w:t>
      </w:r>
      <w:r w:rsidR="00E2184A">
        <w:rPr>
          <w:rFonts w:ascii="Century Schoolbook" w:hAnsi="Century Schoolbook"/>
          <w:lang w:val="it-IT"/>
        </w:rPr>
        <w:t>, del Corso di Studi Magistrale in Ingegneria Gestionale dell’Università degli Studi Di Roma “Tor Vergata”</w:t>
      </w:r>
      <w:r w:rsidR="007731C6">
        <w:rPr>
          <w:rFonts w:ascii="Century Schoolbook" w:hAnsi="Century Schoolbook"/>
          <w:lang w:val="it-IT"/>
        </w:rPr>
        <w:t>,</w:t>
      </w:r>
      <w:r w:rsidR="00E2184A">
        <w:rPr>
          <w:rFonts w:ascii="Century Schoolbook" w:hAnsi="Century Schoolbook"/>
          <w:lang w:val="it-IT"/>
        </w:rPr>
        <w:t xml:space="preserve"> </w:t>
      </w:r>
      <w:proofErr w:type="gramStart"/>
      <w:r w:rsidR="00E2184A">
        <w:rPr>
          <w:rFonts w:ascii="Century Schoolbook" w:hAnsi="Century Schoolbook"/>
          <w:lang w:val="it-IT"/>
        </w:rPr>
        <w:t>del</w:t>
      </w:r>
      <w:proofErr w:type="gramEnd"/>
      <w:r w:rsidR="00E2184A">
        <w:rPr>
          <w:rFonts w:ascii="Century Schoolbook" w:hAnsi="Century Schoolbook"/>
          <w:lang w:val="it-IT"/>
        </w:rPr>
        <w:t xml:space="preserve"> quale è titolare il Professore Armando Calabrese</w:t>
      </w:r>
      <w:r w:rsidR="00D57734">
        <w:rPr>
          <w:rFonts w:ascii="Century Schoolbook" w:hAnsi="Century Schoolbook"/>
          <w:lang w:val="it-IT"/>
        </w:rPr>
        <w:t xml:space="preserve"> (Associato di Ingegneria economico-gestionale)</w:t>
      </w:r>
      <w:r w:rsidR="00891A45">
        <w:rPr>
          <w:rFonts w:ascii="Century Schoolbook" w:hAnsi="Century Schoolbook"/>
          <w:lang w:val="it-IT"/>
        </w:rPr>
        <w:t xml:space="preserve">. </w:t>
      </w:r>
    </w:p>
    <w:p w14:paraId="3644FDBA" w14:textId="7629EF6B" w:rsidR="00EF5472" w:rsidRDefault="007731C6" w:rsidP="003D7167">
      <w:pPr>
        <w:spacing w:after="0" w:line="480" w:lineRule="auto"/>
        <w:jc w:val="both"/>
        <w:rPr>
          <w:rFonts w:ascii="Century Schoolbook" w:hAnsi="Century Schoolbook"/>
          <w:lang w:val="it-IT"/>
        </w:rPr>
      </w:pPr>
      <w:r>
        <w:rPr>
          <w:rFonts w:ascii="Century Schoolbook" w:hAnsi="Century Schoolbook"/>
          <w:lang w:val="it-IT"/>
        </w:rPr>
        <w:t>L’attività di laboratorio è stata coordinata</w:t>
      </w:r>
      <w:r w:rsidR="00891A45">
        <w:rPr>
          <w:rFonts w:ascii="Century Schoolbook" w:hAnsi="Century Schoolbook"/>
          <w:lang w:val="it-IT"/>
        </w:rPr>
        <w:t xml:space="preserve"> </w:t>
      </w:r>
      <w:r w:rsidR="00347D72">
        <w:rPr>
          <w:rFonts w:ascii="Century Schoolbook" w:hAnsi="Century Schoolbook"/>
          <w:lang w:val="it-IT"/>
        </w:rPr>
        <w:t>utilizzando il metodo</w:t>
      </w:r>
      <w:r w:rsidR="00891A45">
        <w:rPr>
          <w:rFonts w:ascii="Century Schoolbook" w:hAnsi="Century Schoolbook"/>
          <w:lang w:val="it-IT"/>
        </w:rPr>
        <w:t xml:space="preserve"> del caso di studio.</w:t>
      </w:r>
      <w:r w:rsidR="00C62119">
        <w:rPr>
          <w:rFonts w:ascii="Century Schoolbook" w:hAnsi="Century Schoolbook"/>
          <w:lang w:val="it-IT"/>
        </w:rPr>
        <w:t xml:space="preserve"> </w:t>
      </w:r>
      <w:r w:rsidR="00891A45">
        <w:rPr>
          <w:rFonts w:ascii="Century Schoolbook" w:hAnsi="Century Schoolbook"/>
          <w:lang w:val="it-IT"/>
        </w:rPr>
        <w:t xml:space="preserve">Nel dettaglio, l’attività è stata articolata nel modo seguente. </w:t>
      </w:r>
      <w:r w:rsidR="00C62119">
        <w:rPr>
          <w:rFonts w:ascii="Century Schoolbook" w:hAnsi="Century Schoolbook"/>
          <w:lang w:val="it-IT"/>
        </w:rPr>
        <w:t>Il coordinatore del</w:t>
      </w:r>
      <w:r w:rsidR="00891A45">
        <w:rPr>
          <w:rFonts w:ascii="Century Schoolbook" w:hAnsi="Century Schoolbook"/>
          <w:lang w:val="it-IT"/>
        </w:rPr>
        <w:t xml:space="preserve"> laboratorio</w:t>
      </w:r>
      <w:r w:rsidR="003207F1">
        <w:rPr>
          <w:rFonts w:ascii="Century Schoolbook" w:hAnsi="Century Schoolbook"/>
          <w:lang w:val="it-IT"/>
        </w:rPr>
        <w:t xml:space="preserve"> e partecipante al premio </w:t>
      </w:r>
      <w:r w:rsidR="003207F1" w:rsidRPr="004D5BE4">
        <w:rPr>
          <w:rFonts w:ascii="Century Schoolbook" w:hAnsi="Century Schoolbook"/>
          <w:i/>
          <w:lang w:val="it-IT"/>
        </w:rPr>
        <w:t>Gianluca Spina </w:t>
      </w:r>
      <w:proofErr w:type="gramStart"/>
      <w:r w:rsidR="003207F1" w:rsidRPr="004D5BE4">
        <w:rPr>
          <w:rFonts w:ascii="Century Schoolbook" w:hAnsi="Century Schoolbook"/>
          <w:i/>
          <w:lang w:val="it-IT"/>
        </w:rPr>
        <w:t>Award  for</w:t>
      </w:r>
      <w:proofErr w:type="gramEnd"/>
      <w:r w:rsidR="003207F1" w:rsidRPr="004D5BE4">
        <w:rPr>
          <w:rFonts w:ascii="Century Schoolbook" w:hAnsi="Century Schoolbook"/>
          <w:i/>
          <w:lang w:val="it-IT"/>
        </w:rPr>
        <w:t> </w:t>
      </w:r>
      <w:proofErr w:type="spellStart"/>
      <w:r w:rsidR="003207F1" w:rsidRPr="004D5BE4">
        <w:rPr>
          <w:rFonts w:ascii="Century Schoolbook" w:hAnsi="Century Schoolbook"/>
          <w:i/>
          <w:lang w:val="it-IT"/>
        </w:rPr>
        <w:t>Teaching</w:t>
      </w:r>
      <w:proofErr w:type="spellEnd"/>
      <w:r w:rsidR="003207F1" w:rsidRPr="004D5BE4">
        <w:rPr>
          <w:rFonts w:ascii="Century Schoolbook" w:hAnsi="Century Schoolbook"/>
          <w:i/>
          <w:lang w:val="it-IT"/>
        </w:rPr>
        <w:t> </w:t>
      </w:r>
      <w:proofErr w:type="spellStart"/>
      <w:r w:rsidR="003207F1" w:rsidRPr="004D5BE4">
        <w:rPr>
          <w:rFonts w:ascii="Century Schoolbook" w:hAnsi="Century Schoolbook"/>
          <w:i/>
          <w:lang w:val="it-IT"/>
        </w:rPr>
        <w:t>Excellence</w:t>
      </w:r>
      <w:proofErr w:type="spellEnd"/>
      <w:r w:rsidR="003207F1" w:rsidRPr="004D5BE4">
        <w:rPr>
          <w:rFonts w:ascii="Century Schoolbook" w:hAnsi="Century Schoolbook"/>
          <w:i/>
          <w:lang w:val="it-IT"/>
        </w:rPr>
        <w:t> and </w:t>
      </w:r>
      <w:proofErr w:type="spellStart"/>
      <w:r w:rsidR="003207F1" w:rsidRPr="004D5BE4">
        <w:rPr>
          <w:rFonts w:ascii="Century Schoolbook" w:hAnsi="Century Schoolbook"/>
          <w:i/>
          <w:lang w:val="it-IT"/>
        </w:rPr>
        <w:t>Innovation</w:t>
      </w:r>
      <w:proofErr w:type="spellEnd"/>
      <w:r w:rsidR="00C62119">
        <w:rPr>
          <w:rFonts w:ascii="Century Schoolbook" w:hAnsi="Century Schoolbook"/>
          <w:lang w:val="it-IT"/>
        </w:rPr>
        <w:t>, il sottoscritto</w:t>
      </w:r>
      <w:r w:rsidR="003207F1">
        <w:rPr>
          <w:rFonts w:ascii="Century Schoolbook" w:hAnsi="Century Schoolbook"/>
          <w:lang w:val="it-IT"/>
        </w:rPr>
        <w:t xml:space="preserve"> </w:t>
      </w:r>
      <w:r w:rsidR="00C62119">
        <w:rPr>
          <w:rFonts w:ascii="Century Schoolbook" w:hAnsi="Century Schoolbook"/>
          <w:lang w:val="it-IT"/>
        </w:rPr>
        <w:t>Dr.</w:t>
      </w:r>
      <w:r w:rsidR="00891A45">
        <w:rPr>
          <w:rFonts w:ascii="Century Schoolbook" w:hAnsi="Century Schoolbook"/>
          <w:lang w:val="it-IT"/>
        </w:rPr>
        <w:t xml:space="preserve"> Luigi Tiburzi</w:t>
      </w:r>
      <w:r w:rsidR="00C62119">
        <w:rPr>
          <w:rFonts w:ascii="Century Schoolbook" w:hAnsi="Century Schoolbook"/>
          <w:lang w:val="it-IT"/>
        </w:rPr>
        <w:t xml:space="preserve">, </w:t>
      </w:r>
      <w:r w:rsidR="00891A45">
        <w:rPr>
          <w:rFonts w:ascii="Century Schoolbook" w:hAnsi="Century Schoolbook"/>
          <w:lang w:val="it-IT"/>
        </w:rPr>
        <w:t>ha illustrato i contenuti</w:t>
      </w:r>
      <w:r w:rsidR="00CE603A">
        <w:rPr>
          <w:rFonts w:ascii="Century Schoolbook" w:hAnsi="Century Schoolbook"/>
          <w:lang w:val="it-IT"/>
        </w:rPr>
        <w:t xml:space="preserve"> e gli obiettivi del laboratorio</w:t>
      </w:r>
      <w:r w:rsidR="00891A45">
        <w:rPr>
          <w:rFonts w:ascii="Century Schoolbook" w:hAnsi="Century Schoolbook"/>
          <w:lang w:val="it-IT"/>
        </w:rPr>
        <w:t xml:space="preserve"> in una lezion</w:t>
      </w:r>
      <w:r w:rsidR="006851E0">
        <w:rPr>
          <w:rFonts w:ascii="Century Schoolbook" w:hAnsi="Century Schoolbook"/>
          <w:lang w:val="it-IT"/>
        </w:rPr>
        <w:t>e frontale di due ore. Nella prima parte</w:t>
      </w:r>
      <w:r w:rsidR="00891A45">
        <w:rPr>
          <w:rFonts w:ascii="Century Schoolbook" w:hAnsi="Century Schoolbook"/>
          <w:lang w:val="it-IT"/>
        </w:rPr>
        <w:t xml:space="preserve"> della lezione </w:t>
      </w:r>
      <w:r w:rsidR="006851E0">
        <w:rPr>
          <w:rFonts w:ascii="Century Schoolbook" w:hAnsi="Century Schoolbook"/>
          <w:lang w:val="it-IT"/>
        </w:rPr>
        <w:t>è stata spiegata agli studenti la genesi dell’economia circolare, partendo dal paradigma lineare. Nella seconda parte, è stat</w:t>
      </w:r>
      <w:r w:rsidR="003207F1">
        <w:rPr>
          <w:rFonts w:ascii="Century Schoolbook" w:hAnsi="Century Schoolbook"/>
          <w:lang w:val="it-IT"/>
        </w:rPr>
        <w:t>o</w:t>
      </w:r>
      <w:r w:rsidR="006851E0">
        <w:rPr>
          <w:rFonts w:ascii="Century Schoolbook" w:hAnsi="Century Schoolbook"/>
          <w:lang w:val="it-IT"/>
        </w:rPr>
        <w:t xml:space="preserve"> </w:t>
      </w:r>
      <w:r w:rsidR="003207F1">
        <w:rPr>
          <w:rFonts w:ascii="Century Schoolbook" w:hAnsi="Century Schoolbook"/>
          <w:lang w:val="it-IT"/>
        </w:rPr>
        <w:t xml:space="preserve">illustrato </w:t>
      </w:r>
      <w:r w:rsidR="00EC6A11">
        <w:rPr>
          <w:rFonts w:ascii="Century Schoolbook" w:hAnsi="Century Schoolbook"/>
          <w:lang w:val="it-IT"/>
        </w:rPr>
        <w:t>il metodo</w:t>
      </w:r>
      <w:r w:rsidR="006851E0">
        <w:rPr>
          <w:rFonts w:ascii="Century Schoolbook" w:hAnsi="Century Schoolbook"/>
          <w:lang w:val="it-IT"/>
        </w:rPr>
        <w:t xml:space="preserve"> del laboratorio: il caso di studio. </w:t>
      </w:r>
      <w:r w:rsidR="00AF21D5">
        <w:rPr>
          <w:rFonts w:ascii="Century Schoolbook" w:hAnsi="Century Schoolbook"/>
          <w:lang w:val="it-IT"/>
        </w:rPr>
        <w:t>In particolare</w:t>
      </w:r>
      <w:r w:rsidR="006851E0">
        <w:rPr>
          <w:rFonts w:ascii="Century Schoolbook" w:hAnsi="Century Schoolbook"/>
          <w:lang w:val="it-IT"/>
        </w:rPr>
        <w:t xml:space="preserve">, sono stati spiegati agli studenti </w:t>
      </w:r>
      <w:r w:rsidR="00AF21D5">
        <w:rPr>
          <w:rFonts w:ascii="Century Schoolbook" w:hAnsi="Century Schoolbook"/>
          <w:lang w:val="it-IT"/>
        </w:rPr>
        <w:t>i principali protocolli</w:t>
      </w:r>
      <w:r w:rsidR="00823A28">
        <w:rPr>
          <w:rFonts w:ascii="Century Schoolbook" w:hAnsi="Century Schoolbook"/>
          <w:lang w:val="it-IT"/>
        </w:rPr>
        <w:t xml:space="preserve"> da seguire per </w:t>
      </w:r>
      <w:r w:rsidR="006851E0">
        <w:rPr>
          <w:rFonts w:ascii="Century Schoolbook" w:hAnsi="Century Schoolbook"/>
          <w:lang w:val="it-IT"/>
        </w:rPr>
        <w:t>la conduzione rigorosa di un caso di studio</w:t>
      </w:r>
      <w:r w:rsidR="00AF21D5">
        <w:rPr>
          <w:rFonts w:ascii="Century Schoolbook" w:hAnsi="Century Schoolbook"/>
          <w:lang w:val="it-IT"/>
        </w:rPr>
        <w:t xml:space="preserve"> (e.g. </w:t>
      </w:r>
      <w:r w:rsidR="006851E0">
        <w:rPr>
          <w:rFonts w:ascii="Century Schoolbook" w:hAnsi="Century Schoolbook"/>
          <w:lang w:val="it-IT"/>
        </w:rPr>
        <w:t xml:space="preserve">lo studio preliminare della letteratura, l’elaborazione della domanda di ricerca, e la stesura dei protocolli di intervista e </w:t>
      </w:r>
      <w:proofErr w:type="spellStart"/>
      <w:r w:rsidR="006851E0">
        <w:rPr>
          <w:rFonts w:ascii="Century Schoolbook" w:hAnsi="Century Schoolbook"/>
          <w:lang w:val="it-IT"/>
        </w:rPr>
        <w:t>coding</w:t>
      </w:r>
      <w:proofErr w:type="spellEnd"/>
      <w:r w:rsidR="00AF21D5">
        <w:rPr>
          <w:rFonts w:ascii="Century Schoolbook" w:hAnsi="Century Schoolbook"/>
          <w:lang w:val="it-IT"/>
        </w:rPr>
        <w:t>)</w:t>
      </w:r>
      <w:r w:rsidR="006851E0">
        <w:rPr>
          <w:rFonts w:ascii="Century Schoolbook" w:hAnsi="Century Schoolbook"/>
          <w:lang w:val="it-IT"/>
        </w:rPr>
        <w:t xml:space="preserve">. </w:t>
      </w:r>
    </w:p>
    <w:p w14:paraId="0FC69261" w14:textId="6E8166AA" w:rsidR="00891A45" w:rsidRDefault="006851E0" w:rsidP="003D7167">
      <w:pPr>
        <w:spacing w:after="0" w:line="480" w:lineRule="auto"/>
        <w:jc w:val="both"/>
        <w:rPr>
          <w:rFonts w:ascii="Century Schoolbook" w:hAnsi="Century Schoolbook"/>
          <w:lang w:val="it-IT"/>
        </w:rPr>
      </w:pPr>
      <w:r>
        <w:rPr>
          <w:rFonts w:ascii="Century Schoolbook" w:hAnsi="Century Schoolbook"/>
          <w:lang w:val="it-IT"/>
        </w:rPr>
        <w:t>Gli studenti sono poi stati invitati a formare gruppi spontanei</w:t>
      </w:r>
      <w:r w:rsidR="00823A28">
        <w:rPr>
          <w:rFonts w:ascii="Century Schoolbook" w:hAnsi="Century Schoolbook"/>
          <w:lang w:val="it-IT"/>
        </w:rPr>
        <w:t xml:space="preserve"> da </w:t>
      </w:r>
      <w:r w:rsidR="00E721AD">
        <w:rPr>
          <w:rFonts w:ascii="Century Schoolbook" w:hAnsi="Century Schoolbook"/>
          <w:lang w:val="it-IT"/>
        </w:rPr>
        <w:t>due-</w:t>
      </w:r>
      <w:r w:rsidR="00823A28">
        <w:rPr>
          <w:rFonts w:ascii="Century Schoolbook" w:hAnsi="Century Schoolbook"/>
          <w:lang w:val="it-IT"/>
        </w:rPr>
        <w:t>tre componenti</w:t>
      </w:r>
      <w:r w:rsidR="00EF5472">
        <w:rPr>
          <w:rFonts w:ascii="Century Schoolbook" w:hAnsi="Century Schoolbook"/>
          <w:lang w:val="it-IT"/>
        </w:rPr>
        <w:t>,</w:t>
      </w:r>
      <w:r>
        <w:rPr>
          <w:rFonts w:ascii="Century Schoolbook" w:hAnsi="Century Schoolbook"/>
          <w:lang w:val="it-IT"/>
        </w:rPr>
        <w:t xml:space="preserve"> a ciascuno dei quali sono state assegnate delle aziende da contattare per </w:t>
      </w:r>
      <w:r w:rsidRPr="005C7978">
        <w:rPr>
          <w:rFonts w:ascii="Century Schoolbook" w:hAnsi="Century Schoolbook"/>
          <w:lang w:val="it-IT"/>
        </w:rPr>
        <w:t xml:space="preserve">l’intervista. Le aziende sono state </w:t>
      </w:r>
      <w:r w:rsidR="00C44703">
        <w:rPr>
          <w:rFonts w:ascii="Century Schoolbook" w:hAnsi="Century Schoolbook"/>
          <w:lang w:val="it-IT"/>
        </w:rPr>
        <w:t>suggerite ai vari gruppi</w:t>
      </w:r>
      <w:r w:rsidRPr="005C7978">
        <w:rPr>
          <w:rFonts w:ascii="Century Schoolbook" w:hAnsi="Century Schoolbook"/>
          <w:lang w:val="it-IT"/>
        </w:rPr>
        <w:t xml:space="preserve"> </w:t>
      </w:r>
      <w:r w:rsidR="00A54D35">
        <w:rPr>
          <w:rFonts w:ascii="Century Schoolbook" w:hAnsi="Century Schoolbook"/>
          <w:lang w:val="it-IT"/>
        </w:rPr>
        <w:t xml:space="preserve">selezionandole </w:t>
      </w:r>
      <w:r w:rsidRPr="005C7978">
        <w:rPr>
          <w:rFonts w:ascii="Century Schoolbook" w:hAnsi="Century Schoolbook"/>
          <w:lang w:val="it-IT"/>
        </w:rPr>
        <w:t xml:space="preserve">dal sito </w:t>
      </w:r>
      <w:hyperlink r:id="rId5" w:history="1">
        <w:r w:rsidR="005C7978" w:rsidRPr="005C7978">
          <w:rPr>
            <w:rStyle w:val="Hyperlink"/>
            <w:rFonts w:ascii="Century Schoolbook" w:hAnsi="Century Schoolbook"/>
            <w:color w:val="auto"/>
            <w:lang w:val="it-IT"/>
          </w:rPr>
          <w:t>economiacircolare.com</w:t>
        </w:r>
      </w:hyperlink>
      <w:r w:rsidR="00C44703">
        <w:rPr>
          <w:rFonts w:ascii="Century Schoolbook" w:hAnsi="Century Schoolbook"/>
          <w:lang w:val="it-IT"/>
        </w:rPr>
        <w:t>,</w:t>
      </w:r>
      <w:r w:rsidR="005C7978">
        <w:rPr>
          <w:rFonts w:ascii="Century Schoolbook" w:hAnsi="Century Schoolbook"/>
          <w:lang w:val="it-IT"/>
        </w:rPr>
        <w:t xml:space="preserve"> </w:t>
      </w:r>
      <w:r w:rsidR="003207F1">
        <w:rPr>
          <w:rFonts w:ascii="Century Schoolbook" w:hAnsi="Century Schoolbook"/>
          <w:lang w:val="it-IT"/>
        </w:rPr>
        <w:t xml:space="preserve">in accordo al c.d. </w:t>
      </w:r>
      <w:r w:rsidR="005C7978">
        <w:rPr>
          <w:rFonts w:ascii="Century Schoolbook" w:hAnsi="Century Schoolbook"/>
          <w:lang w:val="it-IT"/>
        </w:rPr>
        <w:t>“</w:t>
      </w:r>
      <w:proofErr w:type="spellStart"/>
      <w:r w:rsidR="005C7978">
        <w:rPr>
          <w:rFonts w:ascii="Century Schoolbook" w:hAnsi="Century Schoolbook"/>
          <w:lang w:val="it-IT"/>
        </w:rPr>
        <w:t>theoretical</w:t>
      </w:r>
      <w:proofErr w:type="spellEnd"/>
      <w:r w:rsidR="005C7978">
        <w:rPr>
          <w:rFonts w:ascii="Century Schoolbook" w:hAnsi="Century Schoolbook"/>
          <w:lang w:val="it-IT"/>
        </w:rPr>
        <w:t xml:space="preserve"> </w:t>
      </w:r>
      <w:proofErr w:type="spellStart"/>
      <w:r w:rsidR="005C7978">
        <w:rPr>
          <w:rFonts w:ascii="Century Schoolbook" w:hAnsi="Century Schoolbook"/>
          <w:lang w:val="it-IT"/>
        </w:rPr>
        <w:t>sampling</w:t>
      </w:r>
      <w:proofErr w:type="spellEnd"/>
      <w:r w:rsidR="005C7978">
        <w:rPr>
          <w:rFonts w:ascii="Century Schoolbook" w:hAnsi="Century Schoolbook"/>
          <w:lang w:val="it-IT"/>
        </w:rPr>
        <w:t>”</w:t>
      </w:r>
      <w:r w:rsidR="003207F1">
        <w:rPr>
          <w:rFonts w:ascii="Century Schoolbook" w:hAnsi="Century Schoolbook"/>
          <w:lang w:val="it-IT"/>
        </w:rPr>
        <w:t xml:space="preserve">, ovvero, nel caso in esame, la scelta </w:t>
      </w:r>
      <w:r w:rsidR="003207F1" w:rsidRPr="0049272E">
        <w:rPr>
          <w:rFonts w:ascii="Century Schoolbook" w:hAnsi="Century Schoolbook"/>
          <w:i/>
          <w:lang w:val="it-IT"/>
        </w:rPr>
        <w:t>ex ante</w:t>
      </w:r>
      <w:r w:rsidR="003207F1">
        <w:rPr>
          <w:rFonts w:ascii="Century Schoolbook" w:hAnsi="Century Schoolbook"/>
          <w:lang w:val="it-IT"/>
        </w:rPr>
        <w:t xml:space="preserve"> di compagnie con </w:t>
      </w:r>
      <w:r w:rsidR="001A0771">
        <w:rPr>
          <w:rFonts w:ascii="Century Schoolbook" w:hAnsi="Century Schoolbook"/>
          <w:lang w:val="it-IT"/>
        </w:rPr>
        <w:t xml:space="preserve">un </w:t>
      </w:r>
      <w:r w:rsidR="003207F1">
        <w:rPr>
          <w:rFonts w:ascii="Century Schoolbook" w:hAnsi="Century Schoolbook"/>
          <w:lang w:val="it-IT"/>
        </w:rPr>
        <w:t>modello di business circolare avanzato</w:t>
      </w:r>
      <w:r w:rsidR="005C7978">
        <w:rPr>
          <w:rFonts w:ascii="Century Schoolbook" w:hAnsi="Century Schoolbook"/>
          <w:lang w:val="it-IT"/>
        </w:rPr>
        <w:t>.</w:t>
      </w:r>
      <w:r w:rsidR="00C44703">
        <w:rPr>
          <w:rFonts w:ascii="Century Schoolbook" w:hAnsi="Century Schoolbook"/>
          <w:lang w:val="it-IT"/>
        </w:rPr>
        <w:t xml:space="preserve"> A ciascun</w:t>
      </w:r>
      <w:r w:rsidR="000E6489">
        <w:rPr>
          <w:rFonts w:ascii="Century Schoolbook" w:hAnsi="Century Schoolbook"/>
          <w:lang w:val="it-IT"/>
        </w:rPr>
        <w:t>o dei 29</w:t>
      </w:r>
      <w:r w:rsidR="00C44703">
        <w:rPr>
          <w:rFonts w:ascii="Century Schoolbook" w:hAnsi="Century Schoolbook"/>
          <w:lang w:val="it-IT"/>
        </w:rPr>
        <w:t xml:space="preserve"> grupp</w:t>
      </w:r>
      <w:r w:rsidR="000E6489">
        <w:rPr>
          <w:rFonts w:ascii="Century Schoolbook" w:hAnsi="Century Schoolbook"/>
          <w:lang w:val="it-IT"/>
        </w:rPr>
        <w:t>i</w:t>
      </w:r>
      <w:r w:rsidR="00C44703">
        <w:rPr>
          <w:rFonts w:ascii="Century Schoolbook" w:hAnsi="Century Schoolbook"/>
          <w:lang w:val="it-IT"/>
        </w:rPr>
        <w:t xml:space="preserve"> è stata data inoltre la possibilità di interfacciarsi liberamente con aziende di loro interesse (per </w:t>
      </w:r>
      <w:r w:rsidR="00C44703">
        <w:rPr>
          <w:rFonts w:ascii="Century Schoolbook" w:hAnsi="Century Schoolbook"/>
          <w:lang w:val="it-IT"/>
        </w:rPr>
        <w:lastRenderedPageBreak/>
        <w:t xml:space="preserve">esempio </w:t>
      </w:r>
      <w:proofErr w:type="spellStart"/>
      <w:r w:rsidR="00C44703">
        <w:rPr>
          <w:rFonts w:ascii="Century Schoolbook" w:hAnsi="Century Schoolbook"/>
          <w:lang w:val="it-IT"/>
        </w:rPr>
        <w:t>EnelX</w:t>
      </w:r>
      <w:proofErr w:type="spellEnd"/>
      <w:r w:rsidR="00C44703">
        <w:rPr>
          <w:rFonts w:ascii="Century Schoolbook" w:hAnsi="Century Schoolbook"/>
          <w:lang w:val="it-IT"/>
        </w:rPr>
        <w:t>, Peroni, e Johnson</w:t>
      </w:r>
      <w:r w:rsidR="00A54D35">
        <w:rPr>
          <w:rFonts w:ascii="Century Schoolbook" w:hAnsi="Century Schoolbook"/>
          <w:lang w:val="it-IT"/>
        </w:rPr>
        <w:t xml:space="preserve"> </w:t>
      </w:r>
      <w:r w:rsidR="00C44703">
        <w:rPr>
          <w:rFonts w:ascii="Century Schoolbook" w:hAnsi="Century Schoolbook"/>
          <w:lang w:val="it-IT"/>
        </w:rPr>
        <w:t>&amp;</w:t>
      </w:r>
      <w:r w:rsidR="00A54D35">
        <w:rPr>
          <w:rFonts w:ascii="Century Schoolbook" w:hAnsi="Century Schoolbook"/>
          <w:lang w:val="it-IT"/>
        </w:rPr>
        <w:t xml:space="preserve"> </w:t>
      </w:r>
      <w:r w:rsidR="00C44703">
        <w:rPr>
          <w:rFonts w:ascii="Century Schoolbook" w:hAnsi="Century Schoolbook"/>
          <w:lang w:val="it-IT"/>
        </w:rPr>
        <w:t xml:space="preserve">Johnson). </w:t>
      </w:r>
      <w:r w:rsidR="003207F1">
        <w:rPr>
          <w:rFonts w:ascii="Century Schoolbook" w:hAnsi="Century Schoolbook"/>
          <w:lang w:val="it-IT"/>
        </w:rPr>
        <w:t xml:space="preserve">Infine, ai </w:t>
      </w:r>
      <w:r w:rsidR="00EF5472">
        <w:rPr>
          <w:rFonts w:ascii="Century Schoolbook" w:hAnsi="Century Schoolbook"/>
          <w:lang w:val="it-IT"/>
        </w:rPr>
        <w:t xml:space="preserve">gruppi è stata data la possibilità di scegliere le modalità di conduzione dell’intervista, da concordare con l’azienda: presso i locali dell’Ateneo, presso la sede dell’azienda, via Skype. Il tutor ha seguito personalmente gli studenti in 24 delle 29 interviste. </w:t>
      </w:r>
      <w:r w:rsidR="00632F4B">
        <w:rPr>
          <w:rFonts w:ascii="Century Schoolbook" w:hAnsi="Century Schoolbook"/>
          <w:lang w:val="it-IT"/>
        </w:rPr>
        <w:t>A monte di</w:t>
      </w:r>
      <w:r w:rsidR="00EF5472">
        <w:rPr>
          <w:rFonts w:ascii="Century Schoolbook" w:hAnsi="Century Schoolbook"/>
          <w:lang w:val="it-IT"/>
        </w:rPr>
        <w:t xml:space="preserve"> ciascuna </w:t>
      </w:r>
      <w:r w:rsidR="00632F4B">
        <w:rPr>
          <w:rFonts w:ascii="Century Schoolbook" w:hAnsi="Century Schoolbook"/>
          <w:lang w:val="it-IT"/>
        </w:rPr>
        <w:t xml:space="preserve">intervista, sono state illustrate a ciascun gruppo le principali difficoltà nella conduzione di interviste e </w:t>
      </w:r>
      <w:r w:rsidR="00E633D1">
        <w:rPr>
          <w:rFonts w:ascii="Century Schoolbook" w:hAnsi="Century Schoolbook"/>
          <w:lang w:val="it-IT"/>
        </w:rPr>
        <w:t>le modalità</w:t>
      </w:r>
      <w:r w:rsidR="00632F4B">
        <w:rPr>
          <w:rFonts w:ascii="Century Schoolbook" w:hAnsi="Century Schoolbook"/>
          <w:lang w:val="it-IT"/>
        </w:rPr>
        <w:t xml:space="preserve"> per risolver</w:t>
      </w:r>
      <w:r w:rsidR="00B238D2">
        <w:rPr>
          <w:rFonts w:ascii="Century Schoolbook" w:hAnsi="Century Schoolbook"/>
          <w:lang w:val="it-IT"/>
        </w:rPr>
        <w:t>l</w:t>
      </w:r>
      <w:r w:rsidR="00632F4B">
        <w:rPr>
          <w:rFonts w:ascii="Century Schoolbook" w:hAnsi="Century Schoolbook"/>
          <w:lang w:val="it-IT"/>
        </w:rPr>
        <w:t>e</w:t>
      </w:r>
      <w:r w:rsidR="00B238D2">
        <w:rPr>
          <w:rFonts w:ascii="Century Schoolbook" w:hAnsi="Century Schoolbook"/>
          <w:lang w:val="it-IT"/>
        </w:rPr>
        <w:t xml:space="preserve">; a valle è seguita un’attività di </w:t>
      </w:r>
      <w:proofErr w:type="spellStart"/>
      <w:r w:rsidR="00B238D2" w:rsidRPr="0049272E">
        <w:rPr>
          <w:rFonts w:ascii="Century Schoolbook" w:hAnsi="Century Schoolbook"/>
          <w:i/>
          <w:lang w:val="it-IT"/>
        </w:rPr>
        <w:t>debriefing</w:t>
      </w:r>
      <w:proofErr w:type="spellEnd"/>
      <w:r w:rsidR="00B238D2">
        <w:rPr>
          <w:rFonts w:ascii="Century Schoolbook" w:hAnsi="Century Schoolbook"/>
          <w:lang w:val="it-IT"/>
        </w:rPr>
        <w:t xml:space="preserve"> sull’intervista effettuata</w:t>
      </w:r>
      <w:r w:rsidR="002552C7">
        <w:rPr>
          <w:rFonts w:ascii="Century Schoolbook" w:hAnsi="Century Schoolbook"/>
          <w:lang w:val="it-IT"/>
        </w:rPr>
        <w:t>,</w:t>
      </w:r>
      <w:r w:rsidR="003207F1">
        <w:rPr>
          <w:rFonts w:ascii="Century Schoolbook" w:hAnsi="Century Schoolbook"/>
          <w:lang w:val="it-IT"/>
        </w:rPr>
        <w:t xml:space="preserve"> nella quale è stato spiegato agli studenti</w:t>
      </w:r>
      <w:r w:rsidR="00632F4B">
        <w:rPr>
          <w:rFonts w:ascii="Century Schoolbook" w:hAnsi="Century Schoolbook"/>
          <w:lang w:val="it-IT"/>
        </w:rPr>
        <w:t xml:space="preserve"> come sintetizzare le informazioni </w:t>
      </w:r>
      <w:r w:rsidR="003207F1">
        <w:rPr>
          <w:rFonts w:ascii="Century Schoolbook" w:hAnsi="Century Schoolbook"/>
          <w:lang w:val="it-IT"/>
        </w:rPr>
        <w:t xml:space="preserve">raccolte durante l’intervista </w:t>
      </w:r>
      <w:r w:rsidR="00632F4B">
        <w:rPr>
          <w:rFonts w:ascii="Century Schoolbook" w:hAnsi="Century Schoolbook"/>
          <w:lang w:val="it-IT"/>
        </w:rPr>
        <w:t>in una relazione scientifica.</w:t>
      </w:r>
    </w:p>
    <w:p w14:paraId="4FEA437E" w14:textId="6A28D539" w:rsidR="00632F4B" w:rsidRDefault="00632F4B" w:rsidP="003D7167">
      <w:pPr>
        <w:spacing w:after="0" w:line="480" w:lineRule="auto"/>
        <w:jc w:val="both"/>
        <w:rPr>
          <w:rFonts w:ascii="Century Schoolbook" w:hAnsi="Century Schoolbook"/>
          <w:lang w:val="it-IT"/>
        </w:rPr>
      </w:pPr>
      <w:r>
        <w:rPr>
          <w:rFonts w:ascii="Century Schoolbook" w:hAnsi="Century Schoolbook"/>
          <w:lang w:val="it-IT"/>
        </w:rPr>
        <w:t xml:space="preserve">Nell’ultima fase, </w:t>
      </w:r>
      <w:r w:rsidR="00B72574">
        <w:rPr>
          <w:rFonts w:ascii="Century Schoolbook" w:hAnsi="Century Schoolbook"/>
          <w:lang w:val="it-IT"/>
        </w:rPr>
        <w:t xml:space="preserve">attraverso varie iterazioni ed interazioni con il </w:t>
      </w:r>
      <w:r w:rsidR="00B238D2">
        <w:rPr>
          <w:rFonts w:ascii="Century Schoolbook" w:hAnsi="Century Schoolbook"/>
          <w:lang w:val="it-IT"/>
        </w:rPr>
        <w:t>sottoscritto</w:t>
      </w:r>
      <w:r w:rsidR="00B72574">
        <w:rPr>
          <w:rFonts w:ascii="Century Schoolbook" w:hAnsi="Century Schoolbook"/>
          <w:lang w:val="it-IT"/>
        </w:rPr>
        <w:t xml:space="preserve">, gli studenti hanno elaborato la relazione scritta finale del laboratorio sul caso analizzato. </w:t>
      </w:r>
      <w:r w:rsidR="00E633D1">
        <w:rPr>
          <w:rFonts w:ascii="Century Schoolbook" w:hAnsi="Century Schoolbook"/>
          <w:lang w:val="it-IT"/>
        </w:rPr>
        <w:t xml:space="preserve">Per </w:t>
      </w:r>
      <w:r w:rsidR="008A456E">
        <w:rPr>
          <w:rFonts w:ascii="Century Schoolbook" w:hAnsi="Century Schoolbook"/>
          <w:lang w:val="it-IT"/>
        </w:rPr>
        <w:t>sostenere</w:t>
      </w:r>
      <w:r w:rsidR="00E633D1">
        <w:rPr>
          <w:rFonts w:ascii="Century Schoolbook" w:hAnsi="Century Schoolbook"/>
          <w:lang w:val="it-IT"/>
        </w:rPr>
        <w:t xml:space="preserve"> l’apprendimento</w:t>
      </w:r>
      <w:r w:rsidR="00B72574">
        <w:rPr>
          <w:rFonts w:ascii="Century Schoolbook" w:hAnsi="Century Schoolbook"/>
          <w:lang w:val="it-IT"/>
        </w:rPr>
        <w:t xml:space="preserve">, è stato fissato, a cura </w:t>
      </w:r>
      <w:r w:rsidR="00E633D1">
        <w:rPr>
          <w:rFonts w:ascii="Century Schoolbook" w:hAnsi="Century Schoolbook"/>
          <w:lang w:val="it-IT"/>
        </w:rPr>
        <w:t>del sottoscritto</w:t>
      </w:r>
      <w:r w:rsidR="00B72574">
        <w:rPr>
          <w:rFonts w:ascii="Century Schoolbook" w:hAnsi="Century Schoolbook"/>
          <w:lang w:val="it-IT"/>
        </w:rPr>
        <w:t xml:space="preserve">, uno sportello per il supporto nella scrittura di una relazione scientifica. Relazione scritta ed esame orale hanno </w:t>
      </w:r>
      <w:r w:rsidR="00E633D1">
        <w:rPr>
          <w:rFonts w:ascii="Century Schoolbook" w:hAnsi="Century Schoolbook"/>
          <w:lang w:val="it-IT"/>
        </w:rPr>
        <w:t>contribu</w:t>
      </w:r>
      <w:r w:rsidR="003207F1">
        <w:rPr>
          <w:rFonts w:ascii="Century Schoolbook" w:hAnsi="Century Schoolbook"/>
          <w:lang w:val="it-IT"/>
        </w:rPr>
        <w:t>i</w:t>
      </w:r>
      <w:r w:rsidR="00E633D1">
        <w:rPr>
          <w:rFonts w:ascii="Century Schoolbook" w:hAnsi="Century Schoolbook"/>
          <w:lang w:val="it-IT"/>
        </w:rPr>
        <w:t xml:space="preserve">to </w:t>
      </w:r>
      <w:r w:rsidR="00B72574">
        <w:rPr>
          <w:rFonts w:ascii="Century Schoolbook" w:hAnsi="Century Schoolbook"/>
          <w:lang w:val="it-IT"/>
        </w:rPr>
        <w:t xml:space="preserve">per ciascuno studente </w:t>
      </w:r>
      <w:r w:rsidR="00E633D1">
        <w:rPr>
          <w:rFonts w:ascii="Century Schoolbook" w:hAnsi="Century Schoolbook"/>
          <w:lang w:val="it-IT"/>
        </w:rPr>
        <w:t>al</w:t>
      </w:r>
      <w:r w:rsidR="00B72574">
        <w:rPr>
          <w:rFonts w:ascii="Century Schoolbook" w:hAnsi="Century Schoolbook"/>
          <w:lang w:val="it-IT"/>
        </w:rPr>
        <w:t xml:space="preserve"> 50% </w:t>
      </w:r>
      <w:r w:rsidR="00E633D1">
        <w:rPr>
          <w:rFonts w:ascii="Century Schoolbook" w:hAnsi="Century Schoolbook"/>
          <w:lang w:val="it-IT"/>
        </w:rPr>
        <w:t xml:space="preserve">della </w:t>
      </w:r>
      <w:r w:rsidR="00B72574">
        <w:rPr>
          <w:rFonts w:ascii="Century Schoolbook" w:hAnsi="Century Schoolbook"/>
          <w:lang w:val="it-IT"/>
        </w:rPr>
        <w:t>votazione finale.</w:t>
      </w:r>
      <w:r w:rsidR="00BC1D38">
        <w:rPr>
          <w:rFonts w:ascii="Century Schoolbook" w:hAnsi="Century Schoolbook"/>
          <w:lang w:val="it-IT"/>
        </w:rPr>
        <w:t xml:space="preserve"> In totale, l’ammontare stimato di ore dedicate al laboratorio da parte del tutor è di </w:t>
      </w:r>
      <w:r w:rsidR="000F77F2">
        <w:rPr>
          <w:rFonts w:ascii="Century Schoolbook" w:hAnsi="Century Schoolbook"/>
          <w:lang w:val="it-IT"/>
        </w:rPr>
        <w:t xml:space="preserve">circa </w:t>
      </w:r>
      <w:r w:rsidR="00B7266E">
        <w:rPr>
          <w:rFonts w:ascii="Century Schoolbook" w:hAnsi="Century Schoolbook"/>
          <w:lang w:val="it-IT"/>
        </w:rPr>
        <w:t>17</w:t>
      </w:r>
      <w:r w:rsidR="00BC1D38">
        <w:rPr>
          <w:rFonts w:ascii="Century Schoolbook" w:hAnsi="Century Schoolbook"/>
          <w:lang w:val="it-IT"/>
        </w:rPr>
        <w:t>0. Il totale include il tempo dedicato a</w:t>
      </w:r>
      <w:r w:rsidR="006E2966">
        <w:rPr>
          <w:rFonts w:ascii="Century Schoolbook" w:hAnsi="Century Schoolbook"/>
          <w:lang w:val="it-IT"/>
        </w:rPr>
        <w:t>lle</w:t>
      </w:r>
      <w:r w:rsidR="00BC1D38">
        <w:rPr>
          <w:rFonts w:ascii="Century Schoolbook" w:hAnsi="Century Schoolbook"/>
          <w:lang w:val="it-IT"/>
        </w:rPr>
        <w:t xml:space="preserve"> interviste</w:t>
      </w:r>
      <w:r w:rsidR="006E2966">
        <w:rPr>
          <w:rFonts w:ascii="Century Schoolbook" w:hAnsi="Century Schoolbook"/>
          <w:lang w:val="it-IT"/>
        </w:rPr>
        <w:t xml:space="preserve"> insieme ai gruppi</w:t>
      </w:r>
      <w:r w:rsidR="00E721AD">
        <w:rPr>
          <w:rFonts w:ascii="Century Schoolbook" w:hAnsi="Century Schoolbook"/>
          <w:lang w:val="it-IT"/>
        </w:rPr>
        <w:t xml:space="preserve"> (</w:t>
      </w:r>
      <w:r w:rsidR="000F77F2">
        <w:rPr>
          <w:rFonts w:ascii="Century Schoolbook" w:hAnsi="Century Schoolbook"/>
          <w:lang w:val="it-IT"/>
        </w:rPr>
        <w:t xml:space="preserve">circa </w:t>
      </w:r>
      <w:r w:rsidR="001A1F48">
        <w:rPr>
          <w:rFonts w:ascii="Century Schoolbook" w:hAnsi="Century Schoolbook"/>
          <w:lang w:val="it-IT"/>
        </w:rPr>
        <w:t>5</w:t>
      </w:r>
      <w:r w:rsidR="00E721AD">
        <w:rPr>
          <w:rFonts w:ascii="Century Schoolbook" w:hAnsi="Century Schoolbook"/>
          <w:lang w:val="it-IT"/>
        </w:rPr>
        <w:t>0 ore)</w:t>
      </w:r>
      <w:r w:rsidR="00BC1D38">
        <w:rPr>
          <w:rFonts w:ascii="Century Schoolbook" w:hAnsi="Century Schoolbook"/>
          <w:lang w:val="it-IT"/>
        </w:rPr>
        <w:t>, incontri</w:t>
      </w:r>
      <w:r w:rsidR="00D530EA">
        <w:rPr>
          <w:rFonts w:ascii="Century Schoolbook" w:hAnsi="Century Schoolbook"/>
          <w:lang w:val="it-IT"/>
        </w:rPr>
        <w:t xml:space="preserve"> e </w:t>
      </w:r>
      <w:r w:rsidR="006E2966">
        <w:rPr>
          <w:rFonts w:ascii="Century Schoolbook" w:hAnsi="Century Schoolbook"/>
          <w:lang w:val="it-IT"/>
        </w:rPr>
        <w:t>revisioni</w:t>
      </w:r>
      <w:r w:rsidR="00BC1D38">
        <w:rPr>
          <w:rFonts w:ascii="Century Schoolbook" w:hAnsi="Century Schoolbook"/>
          <w:lang w:val="it-IT"/>
        </w:rPr>
        <w:t xml:space="preserve"> dei documenti</w:t>
      </w:r>
      <w:r w:rsidR="006E2966">
        <w:rPr>
          <w:rFonts w:ascii="Century Schoolbook" w:hAnsi="Century Schoolbook"/>
          <w:lang w:val="it-IT"/>
        </w:rPr>
        <w:t xml:space="preserve"> in vista della pubblicazione del libro</w:t>
      </w:r>
      <w:r w:rsidR="00D530EA">
        <w:rPr>
          <w:rFonts w:ascii="Century Schoolbook" w:hAnsi="Century Schoolbook"/>
          <w:lang w:val="it-IT"/>
        </w:rPr>
        <w:t xml:space="preserve"> (</w:t>
      </w:r>
      <w:r w:rsidR="000F77F2">
        <w:rPr>
          <w:rFonts w:ascii="Century Schoolbook" w:hAnsi="Century Schoolbook"/>
          <w:lang w:val="it-IT"/>
        </w:rPr>
        <w:t xml:space="preserve">circa </w:t>
      </w:r>
      <w:r w:rsidR="00B7266E">
        <w:rPr>
          <w:rFonts w:ascii="Century Schoolbook" w:hAnsi="Century Schoolbook"/>
          <w:lang w:val="it-IT"/>
        </w:rPr>
        <w:t>12</w:t>
      </w:r>
      <w:r w:rsidR="00D530EA">
        <w:rPr>
          <w:rFonts w:ascii="Century Schoolbook" w:hAnsi="Century Schoolbook"/>
          <w:lang w:val="it-IT"/>
        </w:rPr>
        <w:t>0 ore)</w:t>
      </w:r>
      <w:r w:rsidR="00BC1D38">
        <w:rPr>
          <w:rFonts w:ascii="Century Schoolbook" w:hAnsi="Century Schoolbook"/>
          <w:lang w:val="it-IT"/>
        </w:rPr>
        <w:t>.</w:t>
      </w:r>
      <w:r w:rsidR="00A15489">
        <w:rPr>
          <w:rFonts w:ascii="Century Schoolbook" w:hAnsi="Century Schoolbook"/>
          <w:lang w:val="it-IT"/>
        </w:rPr>
        <w:t xml:space="preserve"> </w:t>
      </w:r>
    </w:p>
    <w:p w14:paraId="692C11B6" w14:textId="10768493" w:rsidR="00B72574" w:rsidRDefault="005C7818" w:rsidP="003D7167">
      <w:pPr>
        <w:spacing w:after="0" w:line="480" w:lineRule="auto"/>
        <w:jc w:val="both"/>
        <w:rPr>
          <w:rFonts w:ascii="Century Schoolbook" w:hAnsi="Century Schoolbook"/>
          <w:lang w:val="it-IT"/>
        </w:rPr>
      </w:pPr>
      <w:r>
        <w:rPr>
          <w:rFonts w:ascii="Century Schoolbook" w:hAnsi="Century Schoolbook"/>
          <w:lang w:val="it-IT"/>
        </w:rPr>
        <w:t xml:space="preserve">L’obiettivo formativo primario dell’iniziativa è l’insegnamento di un approccio </w:t>
      </w:r>
      <w:r w:rsidR="00C62C46">
        <w:rPr>
          <w:rFonts w:ascii="Century Schoolbook" w:hAnsi="Century Schoolbook"/>
          <w:lang w:val="it-IT"/>
        </w:rPr>
        <w:t xml:space="preserve">formale per </w:t>
      </w:r>
      <w:r w:rsidR="005136A8">
        <w:rPr>
          <w:rFonts w:ascii="Century Schoolbook" w:hAnsi="Century Schoolbook"/>
          <w:lang w:val="it-IT"/>
        </w:rPr>
        <w:t xml:space="preserve">l’analisi e </w:t>
      </w:r>
      <w:r w:rsidR="00C62C46">
        <w:rPr>
          <w:rFonts w:ascii="Century Schoolbook" w:hAnsi="Century Schoolbook"/>
          <w:lang w:val="it-IT"/>
        </w:rPr>
        <w:t xml:space="preserve">l’elaborazione </w:t>
      </w:r>
      <w:r w:rsidR="005136A8">
        <w:rPr>
          <w:rFonts w:ascii="Century Schoolbook" w:hAnsi="Century Schoolbook"/>
          <w:lang w:val="it-IT"/>
        </w:rPr>
        <w:t>rigorosa</w:t>
      </w:r>
      <w:r>
        <w:rPr>
          <w:rFonts w:ascii="Century Schoolbook" w:hAnsi="Century Schoolbook"/>
          <w:lang w:val="it-IT"/>
        </w:rPr>
        <w:t xml:space="preserve"> </w:t>
      </w:r>
      <w:r w:rsidR="00C62C46">
        <w:rPr>
          <w:rFonts w:ascii="Century Schoolbook" w:hAnsi="Century Schoolbook"/>
          <w:lang w:val="it-IT"/>
        </w:rPr>
        <w:t xml:space="preserve">di dati qualitativi. </w:t>
      </w:r>
      <w:r w:rsidR="005136A8">
        <w:rPr>
          <w:rFonts w:ascii="Century Schoolbook" w:hAnsi="Century Schoolbook"/>
          <w:lang w:val="it-IT"/>
        </w:rPr>
        <w:t xml:space="preserve">È </w:t>
      </w:r>
      <w:r w:rsidR="00CC2F9E">
        <w:rPr>
          <w:rFonts w:ascii="Century Schoolbook" w:hAnsi="Century Schoolbook"/>
          <w:lang w:val="it-IT"/>
        </w:rPr>
        <w:t>stato presentato agli studenti il momento dell’intervista come un momento di “raccolta dati”, dai quali trarre poi le conclusioni più opportune alla luce di un rigoroso processo di analisi coadiuvato dagli strumenti che verranno spiegati nel dettaglio nella sezione ad essi dedicata.</w:t>
      </w:r>
      <w:r w:rsidR="0065094B">
        <w:rPr>
          <w:rFonts w:ascii="Century Schoolbook" w:hAnsi="Century Schoolbook"/>
          <w:lang w:val="it-IT"/>
        </w:rPr>
        <w:t xml:space="preserve"> Analisi rigorosa di </w:t>
      </w:r>
      <w:r w:rsidR="004A14DA">
        <w:rPr>
          <w:rFonts w:ascii="Century Schoolbook" w:hAnsi="Century Schoolbook"/>
          <w:lang w:val="it-IT"/>
        </w:rPr>
        <w:t xml:space="preserve">dati </w:t>
      </w:r>
      <w:r w:rsidR="0065094B">
        <w:rPr>
          <w:rFonts w:ascii="Century Schoolbook" w:hAnsi="Century Schoolbook"/>
          <w:lang w:val="it-IT"/>
        </w:rPr>
        <w:t xml:space="preserve">qualitativi ed esposizione </w:t>
      </w:r>
      <w:r w:rsidR="004A14DA">
        <w:rPr>
          <w:rFonts w:ascii="Century Schoolbook" w:hAnsi="Century Schoolbook"/>
          <w:lang w:val="it-IT"/>
        </w:rPr>
        <w:t>consequenziale</w:t>
      </w:r>
      <w:r w:rsidR="0065094B">
        <w:rPr>
          <w:rFonts w:ascii="Century Schoolbook" w:hAnsi="Century Schoolbook"/>
          <w:lang w:val="it-IT"/>
        </w:rPr>
        <w:t xml:space="preserve"> dei contenuti elaborati sono i due </w:t>
      </w:r>
      <w:r w:rsidR="0065094B">
        <w:rPr>
          <w:rFonts w:ascii="Century Schoolbook" w:hAnsi="Century Schoolbook"/>
          <w:i/>
          <w:lang w:val="it-IT"/>
        </w:rPr>
        <w:t>take-</w:t>
      </w:r>
      <w:proofErr w:type="spellStart"/>
      <w:r w:rsidR="0065094B" w:rsidRPr="0049272E">
        <w:rPr>
          <w:rFonts w:ascii="Century Schoolbook" w:hAnsi="Century Schoolbook"/>
          <w:i/>
          <w:lang w:val="it-IT"/>
        </w:rPr>
        <w:t>away</w:t>
      </w:r>
      <w:proofErr w:type="spellEnd"/>
      <w:r w:rsidR="0065094B">
        <w:rPr>
          <w:rFonts w:ascii="Century Schoolbook" w:hAnsi="Century Schoolbook"/>
          <w:lang w:val="it-IT"/>
        </w:rPr>
        <w:t xml:space="preserve"> fondamentali </w:t>
      </w:r>
      <w:r w:rsidR="004A14DA">
        <w:rPr>
          <w:rFonts w:ascii="Century Schoolbook" w:hAnsi="Century Schoolbook"/>
          <w:lang w:val="it-IT"/>
        </w:rPr>
        <w:t>che ciascun partecipante all’iniziativa ha potuto apprendere nel corso della stessa.</w:t>
      </w:r>
      <w:r w:rsidR="0065094B">
        <w:rPr>
          <w:rFonts w:ascii="Century Schoolbook" w:hAnsi="Century Schoolbook"/>
          <w:lang w:val="it-IT"/>
        </w:rPr>
        <w:t xml:space="preserve">  </w:t>
      </w:r>
      <w:r w:rsidR="003207F1">
        <w:rPr>
          <w:rFonts w:ascii="Century Schoolbook" w:hAnsi="Century Schoolbook"/>
          <w:lang w:val="it-IT"/>
        </w:rPr>
        <w:t xml:space="preserve"> </w:t>
      </w:r>
    </w:p>
    <w:p w14:paraId="5AB06442" w14:textId="77777777" w:rsidR="0047278D" w:rsidRDefault="00891A45" w:rsidP="003D7167">
      <w:pPr>
        <w:spacing w:after="0" w:line="480" w:lineRule="auto"/>
        <w:jc w:val="both"/>
        <w:rPr>
          <w:rFonts w:ascii="Century Schoolbook" w:hAnsi="Century Schoolbook"/>
          <w:lang w:val="it-IT"/>
        </w:rPr>
      </w:pPr>
      <w:r>
        <w:rPr>
          <w:rFonts w:ascii="Century Schoolbook" w:hAnsi="Century Schoolbook"/>
          <w:lang w:val="it-IT"/>
        </w:rPr>
        <w:t xml:space="preserve"> </w:t>
      </w:r>
    </w:p>
    <w:p w14:paraId="730103E6" w14:textId="77777777" w:rsidR="00C842D4" w:rsidRDefault="00C842D4" w:rsidP="003D7167">
      <w:pPr>
        <w:spacing w:after="0" w:line="480" w:lineRule="auto"/>
        <w:jc w:val="both"/>
        <w:rPr>
          <w:rFonts w:ascii="Century Schoolbook" w:hAnsi="Century Schoolbook"/>
          <w:lang w:val="it-IT"/>
        </w:rPr>
      </w:pPr>
    </w:p>
    <w:p w14:paraId="3C031C75" w14:textId="77777777" w:rsidR="0047278D" w:rsidRPr="00AA1E87" w:rsidRDefault="0047278D" w:rsidP="003D7167">
      <w:pPr>
        <w:spacing w:after="0" w:line="480" w:lineRule="auto"/>
        <w:jc w:val="both"/>
        <w:rPr>
          <w:rFonts w:ascii="Century Schoolbook" w:hAnsi="Century Schoolbook"/>
          <w:i/>
          <w:lang w:val="it-IT"/>
        </w:rPr>
      </w:pPr>
      <w:r w:rsidRPr="00AA1E87">
        <w:rPr>
          <w:rFonts w:ascii="Century Schoolbook" w:hAnsi="Century Schoolbook"/>
          <w:i/>
          <w:lang w:val="it-IT"/>
        </w:rPr>
        <w:lastRenderedPageBreak/>
        <w:t>Illustrazione dei tratti più innovativi e significativi per l’eccellenza dell’iniziativa</w:t>
      </w:r>
    </w:p>
    <w:p w14:paraId="5E677E3B" w14:textId="56757BFC" w:rsidR="0047278D" w:rsidRDefault="0072430C" w:rsidP="003D7167">
      <w:pPr>
        <w:spacing w:after="0" w:line="480" w:lineRule="auto"/>
        <w:jc w:val="both"/>
        <w:rPr>
          <w:rFonts w:ascii="Century Schoolbook" w:hAnsi="Century Schoolbook"/>
          <w:lang w:val="it-IT"/>
        </w:rPr>
      </w:pPr>
      <w:r>
        <w:rPr>
          <w:rFonts w:ascii="Century Schoolbook" w:hAnsi="Century Schoolbook"/>
          <w:lang w:val="it-IT"/>
        </w:rPr>
        <w:t>L’iniziativa didattica proposta risulta essere innovativa sia nella fase di input, ovvero erogazione dei contenuti didattici, sia nella fase di output, ovvero risultati prodotti dai discenti.</w:t>
      </w:r>
      <w:r w:rsidR="00544731">
        <w:rPr>
          <w:rFonts w:ascii="Century Schoolbook" w:hAnsi="Century Schoolbook"/>
          <w:lang w:val="it-IT"/>
        </w:rPr>
        <w:t xml:space="preserve"> </w:t>
      </w:r>
      <w:r w:rsidR="004933EE">
        <w:rPr>
          <w:rFonts w:ascii="Century Schoolbook" w:hAnsi="Century Schoolbook"/>
          <w:lang w:val="it-IT"/>
        </w:rPr>
        <w:t xml:space="preserve">Per quanto riguarda la fase di input, </w:t>
      </w:r>
      <w:r w:rsidR="00B12C4F">
        <w:rPr>
          <w:rFonts w:ascii="Century Schoolbook" w:hAnsi="Century Schoolbook"/>
          <w:lang w:val="it-IT"/>
        </w:rPr>
        <w:t>la metodologia didattica scelta, il laboratorio – interpretato letteralmente –</w:t>
      </w:r>
      <w:r w:rsidR="00B66FA1">
        <w:rPr>
          <w:rFonts w:ascii="Century Schoolbook" w:hAnsi="Century Schoolbook"/>
          <w:lang w:val="it-IT"/>
        </w:rPr>
        <w:t>,</w:t>
      </w:r>
      <w:r w:rsidR="00B12C4F">
        <w:rPr>
          <w:rFonts w:ascii="Century Schoolbook" w:hAnsi="Century Schoolbook"/>
          <w:lang w:val="it-IT"/>
        </w:rPr>
        <w:t xml:space="preserve"> risulta essere un’iniziativa innovativa. </w:t>
      </w:r>
      <w:r w:rsidR="00F8654E">
        <w:rPr>
          <w:rFonts w:ascii="Century Schoolbook" w:hAnsi="Century Schoolbook"/>
          <w:lang w:val="it-IT"/>
        </w:rPr>
        <w:t xml:space="preserve">L’analogia con il più noto laboratorio scientifico ha aiutato gli studenti a capire la portata innovativa dell’iniziativa didattica. </w:t>
      </w:r>
      <w:r w:rsidR="00DC6528">
        <w:rPr>
          <w:rFonts w:ascii="Century Schoolbook" w:hAnsi="Century Schoolbook"/>
          <w:lang w:val="it-IT"/>
        </w:rPr>
        <w:t xml:space="preserve">Servendosi di tale analogia è stato illustrato ai </w:t>
      </w:r>
      <w:r w:rsidR="00B66FA1">
        <w:rPr>
          <w:rFonts w:ascii="Century Schoolbook" w:hAnsi="Century Schoolbook"/>
          <w:lang w:val="it-IT"/>
        </w:rPr>
        <w:t xml:space="preserve">discenti </w:t>
      </w:r>
      <w:r w:rsidR="00DC6528">
        <w:rPr>
          <w:rFonts w:ascii="Century Schoolbook" w:hAnsi="Century Schoolbook"/>
          <w:lang w:val="it-IT"/>
        </w:rPr>
        <w:t xml:space="preserve">uno dei vari modi in cui l’Ingegnere Gestionale può “entrare in laboratorio” per indagare empiricamente tematiche di sua competenza. </w:t>
      </w:r>
      <w:r w:rsidR="0086336A">
        <w:rPr>
          <w:rFonts w:ascii="Century Schoolbook" w:hAnsi="Century Schoolbook"/>
          <w:lang w:val="it-IT"/>
        </w:rPr>
        <w:t xml:space="preserve">Inoltre, sempre nell’ambito dell’innovazione in input, la scelta di far interagire gli studenti direttamente con le aziende </w:t>
      </w:r>
      <w:r w:rsidR="00FF04EF">
        <w:rPr>
          <w:rFonts w:ascii="Century Schoolbook" w:hAnsi="Century Schoolbook"/>
          <w:lang w:val="it-IT"/>
        </w:rPr>
        <w:t>attraverso interviste è un’</w:t>
      </w:r>
      <w:r w:rsidR="0086336A">
        <w:rPr>
          <w:rFonts w:ascii="Century Schoolbook" w:hAnsi="Century Schoolbook"/>
          <w:lang w:val="it-IT"/>
        </w:rPr>
        <w:t>ulteriore fonte di innovazione didattica nell’apprendimento dei contenuti.</w:t>
      </w:r>
      <w:r w:rsidR="007A15EF">
        <w:rPr>
          <w:rFonts w:ascii="Century Schoolbook" w:hAnsi="Century Schoolbook"/>
          <w:lang w:val="it-IT"/>
        </w:rPr>
        <w:t xml:space="preserve"> </w:t>
      </w:r>
    </w:p>
    <w:p w14:paraId="1948BA20" w14:textId="3A124C12" w:rsidR="00F44B33" w:rsidRDefault="0086336A" w:rsidP="003D7167">
      <w:pPr>
        <w:spacing w:after="0" w:line="480" w:lineRule="auto"/>
        <w:jc w:val="both"/>
        <w:rPr>
          <w:rFonts w:ascii="Century Schoolbook" w:hAnsi="Century Schoolbook"/>
          <w:lang w:val="it-IT"/>
        </w:rPr>
      </w:pPr>
      <w:r>
        <w:rPr>
          <w:rFonts w:ascii="Century Schoolbook" w:hAnsi="Century Schoolbook"/>
          <w:lang w:val="it-IT"/>
        </w:rPr>
        <w:t>Per quanto riguarda l</w:t>
      </w:r>
      <w:r w:rsidR="00385FE2">
        <w:rPr>
          <w:rFonts w:ascii="Century Schoolbook" w:hAnsi="Century Schoolbook"/>
          <w:lang w:val="it-IT"/>
        </w:rPr>
        <w:t>a fase di</w:t>
      </w:r>
      <w:r>
        <w:rPr>
          <w:rFonts w:ascii="Century Schoolbook" w:hAnsi="Century Schoolbook"/>
          <w:lang w:val="it-IT"/>
        </w:rPr>
        <w:t xml:space="preserve"> output, </w:t>
      </w:r>
      <w:r w:rsidR="007A15EF">
        <w:rPr>
          <w:rFonts w:ascii="Century Schoolbook" w:hAnsi="Century Schoolbook"/>
          <w:lang w:val="it-IT"/>
        </w:rPr>
        <w:t xml:space="preserve">è in corso di elaborazione un articolo scientifico volto a veicolare ad esperti i contenuti emersi nel corso dell’esperienza didattico-scientifica. Tuttavia, </w:t>
      </w:r>
      <w:r>
        <w:rPr>
          <w:rFonts w:ascii="Century Schoolbook" w:hAnsi="Century Schoolbook"/>
          <w:lang w:val="it-IT"/>
        </w:rPr>
        <w:t xml:space="preserve">il maggior punto di innovazione </w:t>
      </w:r>
      <w:r w:rsidR="007A15EF">
        <w:rPr>
          <w:rFonts w:ascii="Century Schoolbook" w:hAnsi="Century Schoolbook"/>
          <w:lang w:val="it-IT"/>
        </w:rPr>
        <w:t xml:space="preserve">dell’iniziativa </w:t>
      </w:r>
      <w:r>
        <w:rPr>
          <w:rFonts w:ascii="Century Schoolbook" w:hAnsi="Century Schoolbook"/>
          <w:lang w:val="it-IT"/>
        </w:rPr>
        <w:t>è da individuarsi nella stesura di un libro</w:t>
      </w:r>
      <w:r w:rsidR="007A15EF">
        <w:rPr>
          <w:rFonts w:ascii="Century Schoolbook" w:hAnsi="Century Schoolbook"/>
          <w:lang w:val="it-IT"/>
        </w:rPr>
        <w:t xml:space="preserve"> </w:t>
      </w:r>
      <w:r>
        <w:rPr>
          <w:rFonts w:ascii="Century Schoolbook" w:hAnsi="Century Schoolbook"/>
          <w:lang w:val="it-IT"/>
        </w:rPr>
        <w:t>elaborato a partire dalle relazioni più adatte</w:t>
      </w:r>
      <w:r w:rsidR="00B22FC8">
        <w:rPr>
          <w:rFonts w:ascii="Century Schoolbook" w:hAnsi="Century Schoolbook"/>
          <w:lang w:val="it-IT"/>
        </w:rPr>
        <w:t xml:space="preserve">. </w:t>
      </w:r>
      <w:r w:rsidR="000D0B9C">
        <w:rPr>
          <w:rFonts w:ascii="Century Schoolbook" w:hAnsi="Century Schoolbook"/>
          <w:lang w:val="it-IT"/>
        </w:rPr>
        <w:t>L</w:t>
      </w:r>
      <w:r w:rsidR="007A15EF">
        <w:rPr>
          <w:rFonts w:ascii="Century Schoolbook" w:hAnsi="Century Schoolbook"/>
          <w:lang w:val="it-IT"/>
        </w:rPr>
        <w:t>o scopo della pubblicazione del libro</w:t>
      </w:r>
      <w:r w:rsidR="00B22FC8">
        <w:rPr>
          <w:rFonts w:ascii="Century Schoolbook" w:hAnsi="Century Schoolbook"/>
          <w:lang w:val="it-IT"/>
        </w:rPr>
        <w:t>, di carattere divulgativo,</w:t>
      </w:r>
      <w:r w:rsidR="000D0B9C">
        <w:rPr>
          <w:rFonts w:ascii="Century Schoolbook" w:hAnsi="Century Schoolbook"/>
          <w:lang w:val="it-IT"/>
        </w:rPr>
        <w:t xml:space="preserve"> è riconducibile </w:t>
      </w:r>
      <w:r w:rsidR="00F3281B">
        <w:rPr>
          <w:rFonts w:ascii="Century Schoolbook" w:hAnsi="Century Schoolbook"/>
          <w:lang w:val="it-IT"/>
        </w:rPr>
        <w:t>ad una delle</w:t>
      </w:r>
      <w:r w:rsidR="000D0B9C">
        <w:rPr>
          <w:rFonts w:ascii="Century Schoolbook" w:hAnsi="Century Schoolbook"/>
          <w:lang w:val="it-IT"/>
        </w:rPr>
        <w:t xml:space="preserve"> </w:t>
      </w:r>
      <w:r w:rsidR="00F3281B">
        <w:rPr>
          <w:rFonts w:ascii="Century Schoolbook" w:hAnsi="Century Schoolbook"/>
          <w:lang w:val="it-IT"/>
        </w:rPr>
        <w:t xml:space="preserve">missioni </w:t>
      </w:r>
      <w:r w:rsidR="000D0B9C">
        <w:rPr>
          <w:rFonts w:ascii="Century Schoolbook" w:hAnsi="Century Schoolbook"/>
          <w:lang w:val="it-IT"/>
        </w:rPr>
        <w:t xml:space="preserve">dell’università, ovvero la diffusione </w:t>
      </w:r>
      <w:r w:rsidR="00B60F60">
        <w:rPr>
          <w:rFonts w:ascii="Century Schoolbook" w:hAnsi="Century Schoolbook"/>
          <w:lang w:val="it-IT"/>
        </w:rPr>
        <w:t xml:space="preserve">di conoscenza </w:t>
      </w:r>
      <w:r w:rsidR="008C25B2" w:rsidRPr="004B5B92">
        <w:rPr>
          <w:rFonts w:ascii="Century Schoolbook" w:hAnsi="Century Schoolbook"/>
          <w:lang w:val="it-IT"/>
        </w:rPr>
        <w:t>anche</w:t>
      </w:r>
      <w:r w:rsidR="008C25B2">
        <w:rPr>
          <w:rFonts w:ascii="Century Schoolbook" w:hAnsi="Century Schoolbook"/>
          <w:lang w:val="it-IT"/>
        </w:rPr>
        <w:t xml:space="preserve"> </w:t>
      </w:r>
      <w:r w:rsidR="00727612">
        <w:rPr>
          <w:rFonts w:ascii="Century Schoolbook" w:hAnsi="Century Schoolbook"/>
          <w:lang w:val="it-IT"/>
        </w:rPr>
        <w:t>ai “</w:t>
      </w:r>
      <w:r w:rsidR="007A15EF">
        <w:rPr>
          <w:rFonts w:ascii="Century Schoolbook" w:hAnsi="Century Schoolbook"/>
          <w:lang w:val="it-IT"/>
        </w:rPr>
        <w:t>non addetti ai lavori</w:t>
      </w:r>
      <w:r w:rsidR="00727612">
        <w:rPr>
          <w:rFonts w:ascii="Century Schoolbook" w:hAnsi="Century Schoolbook"/>
          <w:lang w:val="it-IT"/>
        </w:rPr>
        <w:t>”</w:t>
      </w:r>
      <w:r w:rsidR="000D0B9C">
        <w:rPr>
          <w:rFonts w:ascii="Century Schoolbook" w:hAnsi="Century Schoolbook"/>
          <w:lang w:val="it-IT"/>
        </w:rPr>
        <w:t xml:space="preserve">. </w:t>
      </w:r>
    </w:p>
    <w:p w14:paraId="2223A84E" w14:textId="2AEF0A7A" w:rsidR="00596F96" w:rsidRDefault="00B22FC8">
      <w:pPr>
        <w:spacing w:after="0" w:line="480" w:lineRule="auto"/>
        <w:jc w:val="both"/>
        <w:rPr>
          <w:rFonts w:ascii="Century Schoolbook" w:hAnsi="Century Schoolbook"/>
          <w:lang w:val="it-IT"/>
        </w:rPr>
      </w:pPr>
      <w:r>
        <w:rPr>
          <w:rFonts w:ascii="Century Schoolbook" w:hAnsi="Century Schoolbook"/>
          <w:lang w:val="it-IT"/>
        </w:rPr>
        <w:t xml:space="preserve">La pubblicazione del libro, oltre ad essere di per sé innovativa come output di un laboratorio didattico, contiene elementi di innovatività nelle modalità con le quali è stata realizzata. </w:t>
      </w:r>
      <w:r w:rsidR="00D55704">
        <w:rPr>
          <w:rFonts w:ascii="Century Schoolbook" w:hAnsi="Century Schoolbook"/>
          <w:lang w:val="it-IT"/>
        </w:rPr>
        <w:t xml:space="preserve">Infatti, benché il tutor abbia revisionato e riadattato i contenuti di ogni relazione al fine di </w:t>
      </w:r>
      <w:r w:rsidR="003141F1">
        <w:rPr>
          <w:rFonts w:ascii="Century Schoolbook" w:hAnsi="Century Schoolbook"/>
          <w:lang w:val="it-IT"/>
        </w:rPr>
        <w:t xml:space="preserve">massimizzarne, al netto della sua esperienza, l’efficacia comunicativa, il libro è un’opera collettanea, nella quale gli studenti sono gli autori del capitolo dedicato alla loro relazione. </w:t>
      </w:r>
      <w:r w:rsidR="00795EA0">
        <w:rPr>
          <w:rFonts w:ascii="Century Schoolbook" w:hAnsi="Century Schoolbook"/>
          <w:lang w:val="it-IT"/>
        </w:rPr>
        <w:t>Questa scelta</w:t>
      </w:r>
      <w:r w:rsidR="00822AF9">
        <w:rPr>
          <w:rFonts w:ascii="Century Schoolbook" w:hAnsi="Century Schoolbook"/>
          <w:lang w:val="it-IT"/>
        </w:rPr>
        <w:t xml:space="preserve"> fa sì che il libro – la cui consultazione risulta profittevole anche per personale addetto ai lavori, in virtù della sua ricca bibliografia in termini di riferimenti </w:t>
      </w:r>
      <w:r w:rsidR="00244D40">
        <w:rPr>
          <w:rFonts w:ascii="Century Schoolbook" w:hAnsi="Century Schoolbook"/>
          <w:lang w:val="it-IT"/>
        </w:rPr>
        <w:t>bibliografici</w:t>
      </w:r>
      <w:r w:rsidR="00822AF9">
        <w:rPr>
          <w:rFonts w:ascii="Century Schoolbook" w:hAnsi="Century Schoolbook"/>
          <w:lang w:val="it-IT"/>
        </w:rPr>
        <w:t xml:space="preserve"> e normativi</w:t>
      </w:r>
      <w:r>
        <w:rPr>
          <w:rFonts w:ascii="Century Schoolbook" w:hAnsi="Century Schoolbook"/>
          <w:lang w:val="it-IT"/>
        </w:rPr>
        <w:t xml:space="preserve"> </w:t>
      </w:r>
      <w:r w:rsidR="00822AF9">
        <w:rPr>
          <w:rFonts w:ascii="Century Schoolbook" w:hAnsi="Century Schoolbook"/>
          <w:lang w:val="it-IT"/>
        </w:rPr>
        <w:t xml:space="preserve">– mantenga un </w:t>
      </w:r>
      <w:r w:rsidR="00822AF9" w:rsidRPr="0049272E">
        <w:rPr>
          <w:rFonts w:ascii="Century Schoolbook" w:hAnsi="Century Schoolbook"/>
          <w:i/>
          <w:lang w:val="it-IT"/>
        </w:rPr>
        <w:t>imprinting</w:t>
      </w:r>
      <w:r w:rsidR="00822AF9">
        <w:rPr>
          <w:rFonts w:ascii="Century Schoolbook" w:hAnsi="Century Schoolbook"/>
          <w:lang w:val="it-IT"/>
        </w:rPr>
        <w:t xml:space="preserve"> adatto alla divulgazione </w:t>
      </w:r>
      <w:r w:rsidR="00822AF9">
        <w:rPr>
          <w:rFonts w:ascii="Century Schoolbook" w:hAnsi="Century Schoolbook"/>
          <w:lang w:val="it-IT"/>
        </w:rPr>
        <w:lastRenderedPageBreak/>
        <w:t>dei suoi co</w:t>
      </w:r>
      <w:r w:rsidR="009B5043">
        <w:rPr>
          <w:rFonts w:ascii="Century Schoolbook" w:hAnsi="Century Schoolbook"/>
          <w:lang w:val="it-IT"/>
        </w:rPr>
        <w:t>ntenuti a personale non esperto e sia in grado di</w:t>
      </w:r>
      <w:r w:rsidR="00822AF9">
        <w:rPr>
          <w:rFonts w:ascii="Century Schoolbook" w:hAnsi="Century Schoolbook"/>
          <w:lang w:val="it-IT"/>
        </w:rPr>
        <w:t xml:space="preserve"> </w:t>
      </w:r>
      <w:r w:rsidR="009B5043">
        <w:rPr>
          <w:rFonts w:ascii="Century Schoolbook" w:hAnsi="Century Schoolbook"/>
          <w:lang w:val="it-IT"/>
        </w:rPr>
        <w:t>avvicinare altri discenti, o semplicemente curiosi, al mondo dell’Economia Circolare e dell’Ingegneria Gestionale</w:t>
      </w:r>
      <w:r w:rsidR="00822AF9">
        <w:rPr>
          <w:rFonts w:ascii="Century Schoolbook" w:hAnsi="Century Schoolbook"/>
          <w:lang w:val="it-IT"/>
        </w:rPr>
        <w:t xml:space="preserve">. Il linguaggio utilizzato, semplice e tecnico allo stesso tempo, e la revisione effettuata dal tutor garantiscono </w:t>
      </w:r>
      <w:r w:rsidR="009B5043">
        <w:rPr>
          <w:rFonts w:ascii="Century Schoolbook" w:hAnsi="Century Schoolbook"/>
          <w:lang w:val="it-IT"/>
        </w:rPr>
        <w:t xml:space="preserve">da un lato </w:t>
      </w:r>
      <w:r w:rsidR="00822AF9">
        <w:rPr>
          <w:rFonts w:ascii="Century Schoolbook" w:hAnsi="Century Schoolbook"/>
          <w:lang w:val="it-IT"/>
        </w:rPr>
        <w:t>l’esattezza dei contenuti</w:t>
      </w:r>
      <w:r w:rsidR="009B5043">
        <w:rPr>
          <w:rFonts w:ascii="Century Schoolbook" w:hAnsi="Century Schoolbook"/>
          <w:lang w:val="it-IT"/>
        </w:rPr>
        <w:t>, dall’altro</w:t>
      </w:r>
      <w:r w:rsidR="00822AF9">
        <w:rPr>
          <w:rFonts w:ascii="Century Schoolbook" w:hAnsi="Century Schoolbook"/>
          <w:lang w:val="it-IT"/>
        </w:rPr>
        <w:t xml:space="preserve"> la loro fruibilità. In estrema sintesi, l’innovazione relativa a questo punto può essere descritta come un “apprendimento di studenti per studenti”, oppure, utilizzando una locuzione più familiare a </w:t>
      </w:r>
      <w:proofErr w:type="spellStart"/>
      <w:r w:rsidR="00822AF9" w:rsidRPr="0049272E">
        <w:rPr>
          <w:rFonts w:ascii="Century Schoolbook" w:hAnsi="Century Schoolbook"/>
          <w:i/>
          <w:lang w:val="it-IT"/>
        </w:rPr>
        <w:t>millennials</w:t>
      </w:r>
      <w:proofErr w:type="spellEnd"/>
      <w:r w:rsidR="00822AF9">
        <w:rPr>
          <w:rFonts w:ascii="Century Schoolbook" w:hAnsi="Century Schoolbook"/>
          <w:lang w:val="it-IT"/>
        </w:rPr>
        <w:t xml:space="preserve"> e nativi digitali, come “</w:t>
      </w:r>
      <w:r w:rsidR="00487A9A">
        <w:rPr>
          <w:rFonts w:ascii="Century Schoolbook" w:hAnsi="Century Schoolbook"/>
          <w:i/>
          <w:lang w:val="it-IT"/>
        </w:rPr>
        <w:t>peer-to-</w:t>
      </w:r>
      <w:r w:rsidR="00822AF9" w:rsidRPr="0049272E">
        <w:rPr>
          <w:rFonts w:ascii="Century Schoolbook" w:hAnsi="Century Schoolbook"/>
          <w:i/>
          <w:lang w:val="it-IT"/>
        </w:rPr>
        <w:t xml:space="preserve">peer </w:t>
      </w:r>
      <w:proofErr w:type="spellStart"/>
      <w:r w:rsidR="00822AF9" w:rsidRPr="0049272E">
        <w:rPr>
          <w:rFonts w:ascii="Century Schoolbook" w:hAnsi="Century Schoolbook"/>
          <w:i/>
          <w:lang w:val="it-IT"/>
        </w:rPr>
        <w:t>learning</w:t>
      </w:r>
      <w:proofErr w:type="spellEnd"/>
      <w:r w:rsidR="00822AF9">
        <w:rPr>
          <w:rFonts w:ascii="Century Schoolbook" w:hAnsi="Century Schoolbook"/>
          <w:lang w:val="it-IT"/>
        </w:rPr>
        <w:t>”.</w:t>
      </w:r>
    </w:p>
    <w:p w14:paraId="43629372" w14:textId="0BE5AAB9" w:rsidR="0086336A" w:rsidRDefault="00FD2C98">
      <w:pPr>
        <w:spacing w:after="0" w:line="480" w:lineRule="auto"/>
        <w:jc w:val="both"/>
        <w:rPr>
          <w:rFonts w:ascii="Century Schoolbook" w:hAnsi="Century Schoolbook"/>
          <w:lang w:val="it-IT"/>
        </w:rPr>
      </w:pPr>
      <w:r>
        <w:rPr>
          <w:rFonts w:ascii="Century Schoolbook" w:hAnsi="Century Schoolbook"/>
          <w:lang w:val="it-IT"/>
        </w:rPr>
        <w:t>Infine, la pubblicazione del libro verrà effettuata sotto il patrocinio dell’associazione</w:t>
      </w:r>
      <w:r w:rsidR="00BB6507">
        <w:rPr>
          <w:rFonts w:ascii="Century Schoolbook" w:hAnsi="Century Schoolbook"/>
          <w:lang w:val="it-IT"/>
        </w:rPr>
        <w:t xml:space="preserve"> no-profit</w:t>
      </w:r>
      <w:r>
        <w:rPr>
          <w:rFonts w:ascii="Century Schoolbook" w:hAnsi="Century Schoolbook"/>
          <w:lang w:val="it-IT"/>
        </w:rPr>
        <w:t xml:space="preserve"> </w:t>
      </w:r>
      <w:hyperlink r:id="rId6" w:history="1">
        <w:r w:rsidR="004B5B92" w:rsidRPr="0049272E">
          <w:rPr>
            <w:rStyle w:val="Hyperlink"/>
            <w:rFonts w:ascii="Century Schoolbook" w:hAnsi="Century Schoolbook"/>
            <w:color w:val="auto"/>
            <w:lang w:val="it-IT"/>
          </w:rPr>
          <w:t>Ceres.org</w:t>
        </w:r>
      </w:hyperlink>
      <w:r>
        <w:rPr>
          <w:rFonts w:ascii="Century Schoolbook" w:hAnsi="Century Schoolbook"/>
          <w:lang w:val="it-IT"/>
        </w:rPr>
        <w:t>, alla quale si è scelto di devolvere i proventi derivanti dalle vendite.</w:t>
      </w:r>
      <w:r w:rsidR="00822AF9">
        <w:rPr>
          <w:rFonts w:ascii="Century Schoolbook" w:hAnsi="Century Schoolbook"/>
          <w:lang w:val="it-IT"/>
        </w:rPr>
        <w:t xml:space="preserve"> </w:t>
      </w:r>
      <w:r>
        <w:rPr>
          <w:rFonts w:ascii="Century Schoolbook" w:hAnsi="Century Schoolbook"/>
          <w:lang w:val="it-IT"/>
        </w:rPr>
        <w:t xml:space="preserve">L’associazione è stata scelta, a valle di un’attenta </w:t>
      </w:r>
      <w:r w:rsidR="00AE2B52">
        <w:rPr>
          <w:rFonts w:ascii="Century Schoolbook" w:hAnsi="Century Schoolbook"/>
          <w:lang w:val="it-IT"/>
        </w:rPr>
        <w:t>disamina</w:t>
      </w:r>
      <w:r>
        <w:rPr>
          <w:rFonts w:ascii="Century Schoolbook" w:hAnsi="Century Schoolbook"/>
          <w:lang w:val="it-IT"/>
        </w:rPr>
        <w:t xml:space="preserve"> delle varie alternative, per la sua </w:t>
      </w:r>
      <w:proofErr w:type="spellStart"/>
      <w:r w:rsidRPr="0049272E">
        <w:rPr>
          <w:rFonts w:ascii="Century Schoolbook" w:hAnsi="Century Schoolbook"/>
          <w:i/>
          <w:lang w:val="it-IT"/>
        </w:rPr>
        <w:t>mission</w:t>
      </w:r>
      <w:proofErr w:type="spellEnd"/>
      <w:r w:rsidR="00AE2B52">
        <w:rPr>
          <w:rFonts w:ascii="Century Schoolbook" w:hAnsi="Century Schoolbook"/>
          <w:lang w:val="it-IT"/>
        </w:rPr>
        <w:t xml:space="preserve"> </w:t>
      </w:r>
      <w:r w:rsidRPr="00AE2B52">
        <w:rPr>
          <w:rFonts w:ascii="Century Schoolbook" w:hAnsi="Century Schoolbook"/>
          <w:lang w:val="it-IT"/>
        </w:rPr>
        <w:t>in</w:t>
      </w:r>
      <w:r>
        <w:rPr>
          <w:rFonts w:ascii="Century Schoolbook" w:hAnsi="Century Schoolbook"/>
          <w:lang w:val="it-IT"/>
        </w:rPr>
        <w:t xml:space="preserve"> linea con gli obiettivi del corso, ovvero “trasformare l’economia per costruire un futuro sostenibile per le persone e per il pianeta”.</w:t>
      </w:r>
      <w:r w:rsidR="00BB6507">
        <w:rPr>
          <w:rFonts w:ascii="Century Schoolbook" w:hAnsi="Century Schoolbook"/>
          <w:lang w:val="it-IT"/>
        </w:rPr>
        <w:t xml:space="preserve"> Nel dettaglio, l’associazione lavora a fianco di investitori e compagnie per la realizzazione di soluzioni sostenibili compatibili con le esigenze del mercato.</w:t>
      </w:r>
    </w:p>
    <w:p w14:paraId="37BF597A" w14:textId="77777777" w:rsidR="007D2C85" w:rsidRDefault="007D2C85">
      <w:pPr>
        <w:spacing w:after="0" w:line="480" w:lineRule="auto"/>
        <w:jc w:val="both"/>
        <w:rPr>
          <w:rFonts w:ascii="Century Schoolbook" w:hAnsi="Century Schoolbook"/>
          <w:lang w:val="it-IT"/>
        </w:rPr>
      </w:pPr>
    </w:p>
    <w:p w14:paraId="42D867B9" w14:textId="77777777" w:rsidR="0047278D" w:rsidRPr="00AA1E87" w:rsidRDefault="0047278D" w:rsidP="0047278D">
      <w:pPr>
        <w:spacing w:after="0" w:line="480" w:lineRule="auto"/>
        <w:jc w:val="both"/>
        <w:rPr>
          <w:rFonts w:ascii="Century Schoolbook" w:hAnsi="Century Schoolbook"/>
          <w:i/>
          <w:lang w:val="it-IT"/>
        </w:rPr>
      </w:pPr>
      <w:r w:rsidRPr="00AA1E87">
        <w:rPr>
          <w:rFonts w:ascii="Century Schoolbook" w:hAnsi="Century Schoolbook"/>
          <w:i/>
          <w:lang w:val="it-IT"/>
        </w:rPr>
        <w:t>Riflessione sulle motivazioni della maggiore efficacia dell’iniziativa proposta rispetto ad altre iniziative simili</w:t>
      </w:r>
    </w:p>
    <w:p w14:paraId="03100C36" w14:textId="3707DC8C" w:rsidR="00806901" w:rsidRDefault="000B7ADA" w:rsidP="0047278D">
      <w:pPr>
        <w:spacing w:after="0" w:line="480" w:lineRule="auto"/>
        <w:jc w:val="both"/>
        <w:rPr>
          <w:rFonts w:ascii="Century Schoolbook" w:hAnsi="Century Schoolbook"/>
          <w:lang w:val="it-IT"/>
        </w:rPr>
      </w:pPr>
      <w:r>
        <w:rPr>
          <w:rFonts w:ascii="Century Schoolbook" w:hAnsi="Century Schoolbook"/>
          <w:lang w:val="it-IT"/>
        </w:rPr>
        <w:t xml:space="preserve">L’iniziativa proposta si inserisce nel campo dei cosiddetti “lavori di gruppo” o “progetti” comunemente </w:t>
      </w:r>
      <w:r w:rsidR="00161CD5">
        <w:rPr>
          <w:rFonts w:ascii="Century Schoolbook" w:hAnsi="Century Schoolbook"/>
          <w:lang w:val="it-IT"/>
        </w:rPr>
        <w:t>assegnati nei corsi di laurea in</w:t>
      </w:r>
      <w:r>
        <w:rPr>
          <w:rFonts w:ascii="Century Schoolbook" w:hAnsi="Century Schoolbook"/>
          <w:lang w:val="it-IT"/>
        </w:rPr>
        <w:t xml:space="preserve"> Ingegneria Gestionale. L</w:t>
      </w:r>
      <w:r w:rsidR="00002B95">
        <w:rPr>
          <w:rFonts w:ascii="Century Schoolbook" w:hAnsi="Century Schoolbook"/>
          <w:lang w:val="it-IT"/>
        </w:rPr>
        <w:t>’</w:t>
      </w:r>
      <w:r>
        <w:rPr>
          <w:rFonts w:ascii="Century Schoolbook" w:hAnsi="Century Schoolbook"/>
          <w:lang w:val="it-IT"/>
        </w:rPr>
        <w:t xml:space="preserve">efficacia è </w:t>
      </w:r>
      <w:r w:rsidR="00002B95">
        <w:rPr>
          <w:rFonts w:ascii="Century Schoolbook" w:hAnsi="Century Schoolbook"/>
          <w:lang w:val="it-IT"/>
        </w:rPr>
        <w:t>ascrivibile a diversi fattori</w:t>
      </w:r>
      <w:r>
        <w:rPr>
          <w:rFonts w:ascii="Century Schoolbook" w:hAnsi="Century Schoolbook"/>
          <w:lang w:val="it-IT"/>
        </w:rPr>
        <w:t xml:space="preserve">. </w:t>
      </w:r>
      <w:r w:rsidR="00002B95">
        <w:rPr>
          <w:rFonts w:ascii="Century Schoolbook" w:hAnsi="Century Schoolbook"/>
          <w:lang w:val="it-IT"/>
        </w:rPr>
        <w:t>L</w:t>
      </w:r>
      <w:r>
        <w:rPr>
          <w:rFonts w:ascii="Century Schoolbook" w:hAnsi="Century Schoolbook"/>
          <w:lang w:val="it-IT"/>
        </w:rPr>
        <w:t xml:space="preserve">a possibilità di essere affiancati da personale esperto nel corso delle interviste costituisce un momento formativo importante per gli studenti, in quanto essi possono </w:t>
      </w:r>
      <w:r w:rsidR="00002B95">
        <w:rPr>
          <w:rFonts w:ascii="Century Schoolbook" w:hAnsi="Century Schoolbook"/>
          <w:lang w:val="it-IT"/>
        </w:rPr>
        <w:t xml:space="preserve">perfezionare le </w:t>
      </w:r>
      <w:r w:rsidR="00002B95" w:rsidRPr="0049272E">
        <w:rPr>
          <w:rFonts w:ascii="Century Schoolbook" w:hAnsi="Century Schoolbook"/>
          <w:i/>
          <w:lang w:val="it-IT"/>
        </w:rPr>
        <w:t xml:space="preserve">soft </w:t>
      </w:r>
      <w:proofErr w:type="spellStart"/>
      <w:r w:rsidR="00002B95" w:rsidRPr="0049272E">
        <w:rPr>
          <w:rFonts w:ascii="Century Schoolbook" w:hAnsi="Century Schoolbook"/>
          <w:i/>
          <w:lang w:val="it-IT"/>
        </w:rPr>
        <w:t>skill</w:t>
      </w:r>
      <w:proofErr w:type="spellEnd"/>
      <w:r w:rsidR="00002B95">
        <w:rPr>
          <w:rFonts w:ascii="Century Schoolbook" w:hAnsi="Century Schoolbook"/>
          <w:lang w:val="it-IT"/>
        </w:rPr>
        <w:t xml:space="preserve"> necessarie alla </w:t>
      </w:r>
      <w:r>
        <w:rPr>
          <w:rFonts w:ascii="Century Schoolbook" w:hAnsi="Century Schoolbook"/>
          <w:lang w:val="it-IT"/>
        </w:rPr>
        <w:t xml:space="preserve">gestione di </w:t>
      </w:r>
      <w:r w:rsidR="00AA4970">
        <w:rPr>
          <w:rFonts w:ascii="Century Schoolbook" w:hAnsi="Century Schoolbook"/>
          <w:lang w:val="it-IT"/>
        </w:rPr>
        <w:t xml:space="preserve">questo tipo di </w:t>
      </w:r>
      <w:r>
        <w:rPr>
          <w:rFonts w:ascii="Century Schoolbook" w:hAnsi="Century Schoolbook"/>
          <w:lang w:val="it-IT"/>
        </w:rPr>
        <w:t xml:space="preserve">dinamiche. </w:t>
      </w:r>
      <w:r w:rsidR="003A1158">
        <w:rPr>
          <w:rFonts w:ascii="Century Schoolbook" w:hAnsi="Century Schoolbook"/>
          <w:lang w:val="it-IT"/>
        </w:rPr>
        <w:t xml:space="preserve">Inoltre, </w:t>
      </w:r>
      <w:r w:rsidR="00002B95">
        <w:rPr>
          <w:rFonts w:ascii="Century Schoolbook" w:hAnsi="Century Schoolbook"/>
          <w:lang w:val="it-IT"/>
        </w:rPr>
        <w:t>l’</w:t>
      </w:r>
      <w:r w:rsidR="00173AAC">
        <w:rPr>
          <w:rFonts w:ascii="Century Schoolbook" w:hAnsi="Century Schoolbook"/>
          <w:lang w:val="it-IT"/>
        </w:rPr>
        <w:t xml:space="preserve">efficacia </w:t>
      </w:r>
      <w:r w:rsidR="00002B95">
        <w:rPr>
          <w:rFonts w:ascii="Century Schoolbook" w:hAnsi="Century Schoolbook"/>
          <w:lang w:val="it-IT"/>
        </w:rPr>
        <w:t>dell’</w:t>
      </w:r>
      <w:r w:rsidR="009D1259">
        <w:rPr>
          <w:rFonts w:ascii="Century Schoolbook" w:hAnsi="Century Schoolbook"/>
          <w:lang w:val="it-IT"/>
        </w:rPr>
        <w:t xml:space="preserve">iniziativa proposta </w:t>
      </w:r>
      <w:r w:rsidR="00173AAC">
        <w:rPr>
          <w:rFonts w:ascii="Century Schoolbook" w:hAnsi="Century Schoolbook"/>
          <w:lang w:val="it-IT"/>
        </w:rPr>
        <w:t xml:space="preserve">è da ricercarsi nell’interazione con </w:t>
      </w:r>
      <w:r w:rsidR="002C4F1E">
        <w:rPr>
          <w:rFonts w:ascii="Century Schoolbook" w:hAnsi="Century Schoolbook"/>
          <w:lang w:val="it-IT"/>
        </w:rPr>
        <w:t>un contesto reale. Il contesto reale</w:t>
      </w:r>
      <w:r w:rsidR="00002B95">
        <w:rPr>
          <w:rFonts w:ascii="Century Schoolbook" w:hAnsi="Century Schoolbook"/>
          <w:lang w:val="it-IT"/>
        </w:rPr>
        <w:t xml:space="preserve"> </w:t>
      </w:r>
      <w:r w:rsidR="006B5E0C">
        <w:rPr>
          <w:rFonts w:ascii="Century Schoolbook" w:hAnsi="Century Schoolbook"/>
          <w:lang w:val="it-IT"/>
        </w:rPr>
        <w:t xml:space="preserve">ha una complessità di natura diversa rispetto a quella del </w:t>
      </w:r>
      <w:r w:rsidR="00002B95">
        <w:rPr>
          <w:rFonts w:ascii="Century Schoolbook" w:hAnsi="Century Schoolbook"/>
          <w:lang w:val="it-IT"/>
        </w:rPr>
        <w:t xml:space="preserve">materiale didattico al quale gli studenti sono abituati. </w:t>
      </w:r>
      <w:r w:rsidR="001704D5">
        <w:rPr>
          <w:rFonts w:ascii="Century Schoolbook" w:hAnsi="Century Schoolbook"/>
          <w:lang w:val="it-IT"/>
        </w:rPr>
        <w:t xml:space="preserve">Lo studente è pertanto costretto ad affrontare la complessità </w:t>
      </w:r>
      <w:r w:rsidR="006B5E0C">
        <w:rPr>
          <w:rFonts w:ascii="Century Schoolbook" w:hAnsi="Century Schoolbook"/>
          <w:lang w:val="it-IT"/>
        </w:rPr>
        <w:t xml:space="preserve">caratteristica </w:t>
      </w:r>
      <w:r w:rsidR="001704D5">
        <w:rPr>
          <w:rFonts w:ascii="Century Schoolbook" w:hAnsi="Century Schoolbook"/>
          <w:lang w:val="it-IT"/>
        </w:rPr>
        <w:t xml:space="preserve">del mondo reale e </w:t>
      </w:r>
      <w:r w:rsidR="00002B95">
        <w:rPr>
          <w:rFonts w:ascii="Century Schoolbook" w:hAnsi="Century Schoolbook"/>
          <w:lang w:val="it-IT"/>
        </w:rPr>
        <w:t>stimola</w:t>
      </w:r>
      <w:r w:rsidR="00244D40">
        <w:rPr>
          <w:rFonts w:ascii="Century Schoolbook" w:hAnsi="Century Schoolbook"/>
          <w:lang w:val="it-IT"/>
        </w:rPr>
        <w:t>to</w:t>
      </w:r>
      <w:r w:rsidR="00002B95">
        <w:rPr>
          <w:rFonts w:ascii="Century Schoolbook" w:hAnsi="Century Schoolbook"/>
          <w:lang w:val="it-IT"/>
        </w:rPr>
        <w:t xml:space="preserve"> </w:t>
      </w:r>
      <w:r w:rsidR="00244D40">
        <w:rPr>
          <w:rFonts w:ascii="Century Schoolbook" w:hAnsi="Century Schoolbook"/>
          <w:lang w:val="it-IT"/>
        </w:rPr>
        <w:t xml:space="preserve">a </w:t>
      </w:r>
      <w:r w:rsidR="00002B95">
        <w:rPr>
          <w:rFonts w:ascii="Century Schoolbook" w:hAnsi="Century Schoolbook"/>
          <w:lang w:val="it-IT"/>
        </w:rPr>
        <w:t>forma</w:t>
      </w:r>
      <w:r w:rsidR="00244D40">
        <w:rPr>
          <w:rFonts w:ascii="Century Schoolbook" w:hAnsi="Century Schoolbook"/>
          <w:lang w:val="it-IT"/>
        </w:rPr>
        <w:t>re</w:t>
      </w:r>
      <w:r w:rsidR="00002B95">
        <w:rPr>
          <w:rFonts w:ascii="Century Schoolbook" w:hAnsi="Century Schoolbook"/>
          <w:lang w:val="it-IT"/>
        </w:rPr>
        <w:t xml:space="preserve"> </w:t>
      </w:r>
      <w:r w:rsidR="001704D5">
        <w:rPr>
          <w:rFonts w:ascii="Century Schoolbook" w:hAnsi="Century Schoolbook"/>
          <w:lang w:val="it-IT"/>
        </w:rPr>
        <w:t xml:space="preserve">quelle </w:t>
      </w:r>
      <w:r w:rsidR="001704D5">
        <w:rPr>
          <w:rFonts w:ascii="Century Schoolbook" w:hAnsi="Century Schoolbook"/>
          <w:lang w:val="it-IT"/>
        </w:rPr>
        <w:lastRenderedPageBreak/>
        <w:t>abilità che egli andrà affinando nel corso della sua vita professionale.</w:t>
      </w:r>
      <w:r w:rsidR="006B5E0C">
        <w:rPr>
          <w:rFonts w:ascii="Century Schoolbook" w:hAnsi="Century Schoolbook"/>
          <w:lang w:val="it-IT"/>
        </w:rPr>
        <w:t xml:space="preserve"> Egli infatti ha l’opportunità di constatare empiricamente come i metodi e le nozioni apprese negli studi possano essere utilizzati per l’analisi </w:t>
      </w:r>
      <w:r w:rsidR="00482F5F">
        <w:rPr>
          <w:rFonts w:ascii="Century Schoolbook" w:hAnsi="Century Schoolbook"/>
          <w:lang w:val="it-IT"/>
        </w:rPr>
        <w:t>di dinamiche</w:t>
      </w:r>
      <w:r w:rsidR="007B7DA8">
        <w:rPr>
          <w:rFonts w:ascii="Century Schoolbook" w:hAnsi="Century Schoolbook"/>
          <w:lang w:val="it-IT"/>
        </w:rPr>
        <w:t xml:space="preserve"> </w:t>
      </w:r>
      <w:r w:rsidR="00482F5F">
        <w:rPr>
          <w:rFonts w:ascii="Century Schoolbook" w:hAnsi="Century Schoolbook"/>
          <w:lang w:val="it-IT"/>
        </w:rPr>
        <w:t xml:space="preserve">esterne all’Accademia. L’iniziativa è pertanto efficace nel far sì che lo studente prenda coscienza delle potenzialità degli strumenti </w:t>
      </w:r>
      <w:r w:rsidR="0083487F">
        <w:rPr>
          <w:rFonts w:ascii="Century Schoolbook" w:hAnsi="Century Schoolbook"/>
          <w:lang w:val="it-IT"/>
        </w:rPr>
        <w:t xml:space="preserve">di cui si è dotato nel </w:t>
      </w:r>
      <w:r w:rsidR="00482F5F">
        <w:rPr>
          <w:rFonts w:ascii="Century Schoolbook" w:hAnsi="Century Schoolbook"/>
          <w:lang w:val="it-IT"/>
        </w:rPr>
        <w:t>percorso formativo.</w:t>
      </w:r>
    </w:p>
    <w:p w14:paraId="19B12B97" w14:textId="59B17457" w:rsidR="0047278D" w:rsidRDefault="00674B71" w:rsidP="0047278D">
      <w:pPr>
        <w:spacing w:after="0" w:line="480" w:lineRule="auto"/>
        <w:jc w:val="both"/>
        <w:rPr>
          <w:rFonts w:ascii="Century Schoolbook" w:hAnsi="Century Schoolbook"/>
          <w:lang w:val="it-IT"/>
        </w:rPr>
      </w:pPr>
      <w:r>
        <w:rPr>
          <w:rFonts w:ascii="Century Schoolbook" w:hAnsi="Century Schoolbook"/>
          <w:lang w:val="it-IT"/>
        </w:rPr>
        <w:t>L</w:t>
      </w:r>
      <w:r w:rsidR="00806901">
        <w:rPr>
          <w:rFonts w:ascii="Century Schoolbook" w:hAnsi="Century Schoolbook"/>
          <w:lang w:val="it-IT"/>
        </w:rPr>
        <w:t>’iniziativa didattica</w:t>
      </w:r>
      <w:r>
        <w:rPr>
          <w:rFonts w:ascii="Century Schoolbook" w:hAnsi="Century Schoolbook"/>
          <w:lang w:val="it-IT"/>
        </w:rPr>
        <w:t>, inoltre,</w:t>
      </w:r>
      <w:r w:rsidR="00806901">
        <w:rPr>
          <w:rFonts w:ascii="Century Schoolbook" w:hAnsi="Century Schoolbook"/>
          <w:lang w:val="it-IT"/>
        </w:rPr>
        <w:t xml:space="preserve"> </w:t>
      </w:r>
      <w:r w:rsidR="0083487F">
        <w:rPr>
          <w:rFonts w:ascii="Century Schoolbook" w:hAnsi="Century Schoolbook"/>
          <w:lang w:val="it-IT"/>
        </w:rPr>
        <w:t xml:space="preserve">formalizza </w:t>
      </w:r>
      <w:r w:rsidR="0083487F" w:rsidRPr="0049272E">
        <w:rPr>
          <w:rFonts w:ascii="Century Schoolbook" w:hAnsi="Century Schoolbook"/>
          <w:i/>
          <w:lang w:val="it-IT"/>
        </w:rPr>
        <w:t>a priori</w:t>
      </w:r>
      <w:r w:rsidR="0083487F">
        <w:rPr>
          <w:rFonts w:ascii="Century Schoolbook" w:hAnsi="Century Schoolbook"/>
          <w:lang w:val="it-IT"/>
        </w:rPr>
        <w:t xml:space="preserve"> la teoria necessaria per </w:t>
      </w:r>
      <w:r w:rsidR="00244D40">
        <w:rPr>
          <w:rFonts w:ascii="Century Schoolbook" w:hAnsi="Century Schoolbook"/>
          <w:lang w:val="it-IT"/>
        </w:rPr>
        <w:t>la conduzione del</w:t>
      </w:r>
      <w:r w:rsidR="00860938">
        <w:rPr>
          <w:rFonts w:ascii="Century Schoolbook" w:hAnsi="Century Schoolbook"/>
          <w:lang w:val="it-IT"/>
        </w:rPr>
        <w:t xml:space="preserve"> “progetto”.</w:t>
      </w:r>
      <w:r w:rsidR="000B7ADA">
        <w:rPr>
          <w:rFonts w:ascii="Century Schoolbook" w:hAnsi="Century Schoolbook"/>
          <w:lang w:val="it-IT"/>
        </w:rPr>
        <w:t xml:space="preserve"> </w:t>
      </w:r>
      <w:r w:rsidR="00923593">
        <w:rPr>
          <w:rFonts w:ascii="Century Schoolbook" w:hAnsi="Century Schoolbook"/>
          <w:lang w:val="it-IT"/>
        </w:rPr>
        <w:t>Presentando dapprima il metodo</w:t>
      </w:r>
      <w:r w:rsidR="0024160E">
        <w:rPr>
          <w:rFonts w:ascii="Century Schoolbook" w:hAnsi="Century Schoolbook"/>
          <w:lang w:val="it-IT"/>
        </w:rPr>
        <w:t xml:space="preserve"> in forma astratta, e il progetto con il suo argomento</w:t>
      </w:r>
      <w:r w:rsidR="00A202B0">
        <w:rPr>
          <w:rFonts w:ascii="Century Schoolbook" w:hAnsi="Century Schoolbook"/>
          <w:lang w:val="it-IT"/>
        </w:rPr>
        <w:t xml:space="preserve"> di specie</w:t>
      </w:r>
      <w:r w:rsidR="0024160E">
        <w:rPr>
          <w:rFonts w:ascii="Century Schoolbook" w:hAnsi="Century Schoolbook"/>
          <w:lang w:val="it-IT"/>
        </w:rPr>
        <w:t xml:space="preserve"> come declinazioni particolari del metodo, si aggiunge un </w:t>
      </w:r>
      <w:r w:rsidR="00946651">
        <w:rPr>
          <w:rFonts w:ascii="Century Schoolbook" w:hAnsi="Century Schoolbook"/>
          <w:lang w:val="it-IT"/>
        </w:rPr>
        <w:t xml:space="preserve">tassello </w:t>
      </w:r>
      <w:r w:rsidR="0024160E">
        <w:rPr>
          <w:rFonts w:ascii="Century Schoolbook" w:hAnsi="Century Schoolbook"/>
          <w:lang w:val="it-IT"/>
        </w:rPr>
        <w:t>importante al bagaglio culturale dei futuri ingegneri gestionali.</w:t>
      </w:r>
      <w:r w:rsidR="00860938">
        <w:rPr>
          <w:rFonts w:ascii="Century Schoolbook" w:hAnsi="Century Schoolbook"/>
          <w:lang w:val="it-IT"/>
        </w:rPr>
        <w:t xml:space="preserve"> </w:t>
      </w:r>
      <w:r w:rsidR="002E51BB">
        <w:rPr>
          <w:rFonts w:ascii="Century Schoolbook" w:hAnsi="Century Schoolbook"/>
          <w:lang w:val="it-IT"/>
        </w:rPr>
        <w:t>Infatti,</w:t>
      </w:r>
      <w:r w:rsidR="004B5B92">
        <w:rPr>
          <w:rFonts w:ascii="Century Schoolbook" w:hAnsi="Century Schoolbook"/>
          <w:lang w:val="it-IT"/>
        </w:rPr>
        <w:t xml:space="preserve"> dai</w:t>
      </w:r>
      <w:r w:rsidR="002E51BB">
        <w:rPr>
          <w:rFonts w:ascii="Century Schoolbook" w:hAnsi="Century Schoolbook"/>
          <w:lang w:val="it-IT"/>
        </w:rPr>
        <w:t xml:space="preserve"> </w:t>
      </w:r>
      <w:r w:rsidR="001737EF" w:rsidRPr="0049272E">
        <w:rPr>
          <w:rFonts w:ascii="Century Schoolbook" w:hAnsi="Century Schoolbook"/>
          <w:i/>
          <w:lang w:val="it-IT"/>
        </w:rPr>
        <w:t>feedback</w:t>
      </w:r>
      <w:r w:rsidR="001737EF">
        <w:rPr>
          <w:rFonts w:ascii="Century Schoolbook" w:hAnsi="Century Schoolbook"/>
          <w:lang w:val="it-IT"/>
        </w:rPr>
        <w:t xml:space="preserve"> ricevuti in forma esplicita, e dai molti ricevuti implicitamente, risulta evidente che per gli studenti la possibilità di indagare </w:t>
      </w:r>
      <w:r w:rsidR="00BE3F76">
        <w:rPr>
          <w:rFonts w:ascii="Century Schoolbook" w:hAnsi="Century Schoolbook"/>
          <w:lang w:val="it-IT"/>
        </w:rPr>
        <w:t>dinamiche</w:t>
      </w:r>
      <w:r w:rsidR="001737EF">
        <w:rPr>
          <w:rFonts w:ascii="Century Schoolbook" w:hAnsi="Century Schoolbook"/>
          <w:lang w:val="it-IT"/>
        </w:rPr>
        <w:t xml:space="preserve"> </w:t>
      </w:r>
      <w:r w:rsidR="00024E75">
        <w:rPr>
          <w:rFonts w:ascii="Century Schoolbook" w:hAnsi="Century Schoolbook"/>
          <w:lang w:val="it-IT"/>
        </w:rPr>
        <w:t xml:space="preserve">qualitative </w:t>
      </w:r>
      <w:r w:rsidR="001737EF">
        <w:rPr>
          <w:rFonts w:ascii="Century Schoolbook" w:hAnsi="Century Schoolbook"/>
          <w:lang w:val="it-IT"/>
        </w:rPr>
        <w:t xml:space="preserve">attraverso l’utilizzo del metodo scientifico è tutt’altro che scontata. </w:t>
      </w:r>
      <w:r w:rsidR="004B5B92">
        <w:rPr>
          <w:rFonts w:ascii="Century Schoolbook" w:hAnsi="Century Schoolbook"/>
          <w:lang w:val="it-IT"/>
        </w:rPr>
        <w:t xml:space="preserve">La presentazione della teoria relativa al </w:t>
      </w:r>
      <w:r w:rsidR="00551178">
        <w:rPr>
          <w:rFonts w:ascii="Century Schoolbook" w:hAnsi="Century Schoolbook"/>
          <w:lang w:val="it-IT"/>
        </w:rPr>
        <w:t>“caso di studio” come metodo analitico e rigoroso, su cui</w:t>
      </w:r>
      <w:r w:rsidR="004B5B92">
        <w:rPr>
          <w:rFonts w:ascii="Century Schoolbook" w:hAnsi="Century Schoolbook"/>
          <w:lang w:val="it-IT"/>
        </w:rPr>
        <w:t xml:space="preserve"> si è molto insistito</w:t>
      </w:r>
      <w:r w:rsidR="002E51BB">
        <w:rPr>
          <w:rFonts w:ascii="Century Schoolbook" w:hAnsi="Century Schoolbook"/>
          <w:lang w:val="it-IT"/>
        </w:rPr>
        <w:t xml:space="preserve">, fa sì che gli studenti comprendano, a partire da un’applicazione diretta, che </w:t>
      </w:r>
      <w:r w:rsidR="008A4EBA">
        <w:rPr>
          <w:rFonts w:ascii="Century Schoolbook" w:hAnsi="Century Schoolbook"/>
          <w:lang w:val="it-IT"/>
        </w:rPr>
        <w:t xml:space="preserve">un tratto distintivo dell’Ingegnere Gestionale è </w:t>
      </w:r>
      <w:r w:rsidR="004B5B92">
        <w:rPr>
          <w:rFonts w:ascii="Century Schoolbook" w:hAnsi="Century Schoolbook"/>
          <w:lang w:val="it-IT"/>
        </w:rPr>
        <w:t xml:space="preserve">saper interagire con problematiche quantitative e qualitative </w:t>
      </w:r>
      <w:r w:rsidR="00E70C29">
        <w:rPr>
          <w:rFonts w:ascii="Century Schoolbook" w:hAnsi="Century Schoolbook"/>
          <w:lang w:val="it-IT"/>
        </w:rPr>
        <w:t>utilizzando</w:t>
      </w:r>
      <w:r w:rsidR="008A4EBA">
        <w:rPr>
          <w:rFonts w:ascii="Century Schoolbook" w:hAnsi="Century Schoolbook"/>
          <w:lang w:val="it-IT"/>
        </w:rPr>
        <w:t xml:space="preserve"> gli stessi strumenti di base</w:t>
      </w:r>
      <w:r w:rsidR="00E70C29">
        <w:rPr>
          <w:rFonts w:ascii="Century Schoolbook" w:hAnsi="Century Schoolbook"/>
          <w:lang w:val="it-IT"/>
        </w:rPr>
        <w:t>.</w:t>
      </w:r>
      <w:r w:rsidR="008A4EBA">
        <w:rPr>
          <w:rFonts w:ascii="Century Schoolbook" w:hAnsi="Century Schoolbook"/>
          <w:lang w:val="it-IT"/>
        </w:rPr>
        <w:t xml:space="preserve"> </w:t>
      </w:r>
      <w:r w:rsidR="00BE3F76">
        <w:rPr>
          <w:rFonts w:ascii="Century Schoolbook" w:hAnsi="Century Schoolbook"/>
          <w:lang w:val="it-IT"/>
        </w:rPr>
        <w:t>Pertanto, l’</w:t>
      </w:r>
      <w:r w:rsidR="00B53B8B">
        <w:rPr>
          <w:rFonts w:ascii="Century Schoolbook" w:hAnsi="Century Schoolbook"/>
          <w:lang w:val="it-IT"/>
        </w:rPr>
        <w:t xml:space="preserve">iniziativa è efficace </w:t>
      </w:r>
      <w:r w:rsidR="00BE3F76">
        <w:rPr>
          <w:rFonts w:ascii="Century Schoolbook" w:hAnsi="Century Schoolbook"/>
          <w:lang w:val="it-IT"/>
        </w:rPr>
        <w:t xml:space="preserve">in termini di bagaglio epistemologico che </w:t>
      </w:r>
      <w:r w:rsidR="00B53B8B">
        <w:rPr>
          <w:rFonts w:ascii="Century Schoolbook" w:hAnsi="Century Schoolbook"/>
          <w:lang w:val="it-IT"/>
        </w:rPr>
        <w:t xml:space="preserve">essa </w:t>
      </w:r>
      <w:r w:rsidR="00BE3F76">
        <w:rPr>
          <w:rFonts w:ascii="Century Schoolbook" w:hAnsi="Century Schoolbook"/>
          <w:lang w:val="it-IT"/>
        </w:rPr>
        <w:t>lascia in dote a</w:t>
      </w:r>
      <w:r w:rsidR="00E70C29">
        <w:rPr>
          <w:rFonts w:ascii="Century Schoolbook" w:hAnsi="Century Schoolbook"/>
          <w:lang w:val="it-IT"/>
        </w:rPr>
        <w:t>i futuri Ingegneri Gestionali.</w:t>
      </w:r>
      <w:r w:rsidR="00860938">
        <w:rPr>
          <w:rFonts w:ascii="Century Schoolbook" w:hAnsi="Century Schoolbook"/>
          <w:lang w:val="it-IT"/>
        </w:rPr>
        <w:t xml:space="preserve"> </w:t>
      </w:r>
    </w:p>
    <w:p w14:paraId="3CE20DA2" w14:textId="77777777" w:rsidR="007D2C85" w:rsidRDefault="007D2C85" w:rsidP="0047278D">
      <w:pPr>
        <w:spacing w:after="0" w:line="480" w:lineRule="auto"/>
        <w:jc w:val="both"/>
        <w:rPr>
          <w:rFonts w:ascii="Century Schoolbook" w:hAnsi="Century Schoolbook"/>
          <w:lang w:val="it-IT"/>
        </w:rPr>
      </w:pPr>
    </w:p>
    <w:p w14:paraId="4731DF29" w14:textId="77777777" w:rsidR="0047278D" w:rsidRPr="00AA1E87" w:rsidRDefault="0047278D" w:rsidP="0047278D">
      <w:pPr>
        <w:spacing w:after="0" w:line="480" w:lineRule="auto"/>
        <w:jc w:val="both"/>
        <w:rPr>
          <w:rFonts w:ascii="Century Schoolbook" w:hAnsi="Century Schoolbook"/>
          <w:i/>
          <w:lang w:val="it-IT"/>
        </w:rPr>
      </w:pPr>
      <w:r w:rsidRPr="00AA1E87">
        <w:rPr>
          <w:rFonts w:ascii="Century Schoolbook" w:hAnsi="Century Schoolbook"/>
          <w:i/>
          <w:lang w:val="it-IT"/>
        </w:rPr>
        <w:t>Sintesi dei principali risultati ottenuti dall’implementazione dell’iniziativa (obiettivi raggiunti, numero di persone formate, grado di soddisfazione, efficacia dell’apprendimento, riconoscimenti ricevuti, ecc.)</w:t>
      </w:r>
    </w:p>
    <w:p w14:paraId="5F4B0388" w14:textId="77777777" w:rsidR="0047278D" w:rsidRDefault="007B6F84" w:rsidP="0047278D">
      <w:pPr>
        <w:spacing w:after="0" w:line="480" w:lineRule="auto"/>
        <w:jc w:val="both"/>
        <w:rPr>
          <w:rFonts w:ascii="Century Schoolbook" w:hAnsi="Century Schoolbook"/>
          <w:lang w:val="it-IT"/>
        </w:rPr>
      </w:pPr>
      <w:r>
        <w:rPr>
          <w:rFonts w:ascii="Century Schoolbook" w:hAnsi="Century Schoolbook"/>
          <w:lang w:val="it-IT"/>
        </w:rPr>
        <w:t xml:space="preserve">Il numero di studenti che hanno partecipato all’attività di laboratorio è di 83. Il grado di soddisfazione </w:t>
      </w:r>
      <w:r w:rsidR="00BF2850">
        <w:rPr>
          <w:rFonts w:ascii="Century Schoolbook" w:hAnsi="Century Schoolbook"/>
          <w:lang w:val="it-IT"/>
        </w:rPr>
        <w:t xml:space="preserve">complessivo </w:t>
      </w:r>
      <w:r>
        <w:rPr>
          <w:rFonts w:ascii="Century Schoolbook" w:hAnsi="Century Schoolbook"/>
          <w:lang w:val="it-IT"/>
        </w:rPr>
        <w:t>degli studenti, calcolato mediante la somministrazione di questionari di gradimento in forma anonima (vedere materiale allegato), è d</w:t>
      </w:r>
      <w:r w:rsidR="00107488">
        <w:rPr>
          <w:rFonts w:ascii="Century Schoolbook" w:hAnsi="Century Schoolbook"/>
          <w:lang w:val="it-IT"/>
        </w:rPr>
        <w:t>i 4</w:t>
      </w:r>
      <w:r w:rsidR="00BF2850">
        <w:rPr>
          <w:rFonts w:ascii="Century Schoolbook" w:hAnsi="Century Schoolbook"/>
          <w:lang w:val="it-IT"/>
        </w:rPr>
        <w:t xml:space="preserve"> su una scala </w:t>
      </w:r>
      <w:proofErr w:type="spellStart"/>
      <w:r w:rsidR="00BF2850">
        <w:rPr>
          <w:rFonts w:ascii="Century Schoolbook" w:hAnsi="Century Schoolbook"/>
          <w:lang w:val="it-IT"/>
        </w:rPr>
        <w:t>Likert</w:t>
      </w:r>
      <w:proofErr w:type="spellEnd"/>
      <w:r w:rsidR="00BF2850">
        <w:rPr>
          <w:rFonts w:ascii="Century Schoolbook" w:hAnsi="Century Schoolbook"/>
          <w:lang w:val="it-IT"/>
        </w:rPr>
        <w:t xml:space="preserve"> 1-5, con picchi di oltre 4.3 su 5 nelle parti riguardanti l’interazione con il tutor </w:t>
      </w:r>
      <w:r w:rsidR="00BF2850">
        <w:rPr>
          <w:rFonts w:ascii="Century Schoolbook" w:hAnsi="Century Schoolbook"/>
          <w:lang w:val="it-IT"/>
        </w:rPr>
        <w:lastRenderedPageBreak/>
        <w:t>nel corso del laboratorio, l’innovatività dell’iniziativa formativa, e la centralità della tematica scelta per il laboratorio (l’economia circolare).</w:t>
      </w:r>
      <w:r w:rsidR="009E67E3">
        <w:rPr>
          <w:rFonts w:ascii="Century Schoolbook" w:hAnsi="Century Schoolbook"/>
          <w:lang w:val="it-IT"/>
        </w:rPr>
        <w:t xml:space="preserve"> </w:t>
      </w:r>
    </w:p>
    <w:p w14:paraId="5BD357DD" w14:textId="4A6E024E" w:rsidR="0095435F" w:rsidRDefault="00525A67" w:rsidP="0047278D">
      <w:pPr>
        <w:spacing w:after="0" w:line="480" w:lineRule="auto"/>
        <w:jc w:val="both"/>
        <w:rPr>
          <w:rFonts w:ascii="Century Schoolbook" w:hAnsi="Century Schoolbook"/>
          <w:lang w:val="it-IT"/>
        </w:rPr>
      </w:pPr>
      <w:r>
        <w:rPr>
          <w:rFonts w:ascii="Century Schoolbook" w:hAnsi="Century Schoolbook"/>
          <w:lang w:val="it-IT"/>
        </w:rPr>
        <w:t>Nella parte della valutazione del laboratorio dedicata a giudizi in forma scritta, gli studenti hanno espresso soddisfazione rispetto alle modalità con cui è stata condotta l’iniziativa</w:t>
      </w:r>
      <w:r w:rsidR="000B7E11">
        <w:rPr>
          <w:rFonts w:ascii="Century Schoolbook" w:hAnsi="Century Schoolbook"/>
          <w:lang w:val="it-IT"/>
        </w:rPr>
        <w:t xml:space="preserve"> (“[ho apprezzato] i</w:t>
      </w:r>
      <w:r w:rsidR="000B7E11" w:rsidRPr="000B7E11">
        <w:rPr>
          <w:rFonts w:ascii="Century Schoolbook" w:hAnsi="Century Schoolbook"/>
          <w:lang w:val="it-IT"/>
        </w:rPr>
        <w:t>nnovatività, contatto con persone fuori dall'università, modalità diversa di apprendimento</w:t>
      </w:r>
      <w:r w:rsidR="000B7E11">
        <w:rPr>
          <w:rFonts w:ascii="Century Schoolbook" w:hAnsi="Century Schoolbook"/>
          <w:lang w:val="it-IT"/>
        </w:rPr>
        <w:t xml:space="preserve">”; “ho </w:t>
      </w:r>
      <w:r w:rsidR="000B7E11" w:rsidRPr="000B7E11">
        <w:rPr>
          <w:rFonts w:ascii="Century Schoolbook" w:hAnsi="Century Schoolbook"/>
          <w:lang w:val="it-IT"/>
        </w:rPr>
        <w:t>apprezzato il tipo di approccio all'argomento</w:t>
      </w:r>
      <w:r w:rsidR="000B7E11">
        <w:rPr>
          <w:rFonts w:ascii="Century Schoolbook" w:hAnsi="Century Schoolbook"/>
          <w:lang w:val="it-IT"/>
        </w:rPr>
        <w:t>”)</w:t>
      </w:r>
      <w:r>
        <w:rPr>
          <w:rFonts w:ascii="Century Schoolbook" w:hAnsi="Century Schoolbook"/>
          <w:lang w:val="it-IT"/>
        </w:rPr>
        <w:t>. In particolare, essi hanno apprezzato la possibilità di potersi interfacciare con delle aziende</w:t>
      </w:r>
      <w:r w:rsidR="00F7010A">
        <w:rPr>
          <w:rFonts w:ascii="Century Schoolbook" w:hAnsi="Century Schoolbook"/>
          <w:lang w:val="it-IT"/>
        </w:rPr>
        <w:t>, ovvero con realtà esterne rispetto al mondo accademico</w:t>
      </w:r>
      <w:r w:rsidR="00930FF0">
        <w:rPr>
          <w:rFonts w:ascii="Century Schoolbook" w:hAnsi="Century Schoolbook"/>
          <w:lang w:val="it-IT"/>
        </w:rPr>
        <w:t xml:space="preserve"> (“è </w:t>
      </w:r>
      <w:r w:rsidR="00930FF0" w:rsidRPr="00930FF0">
        <w:rPr>
          <w:rFonts w:ascii="Century Schoolbook" w:hAnsi="Century Schoolbook"/>
          <w:lang w:val="it-IT"/>
        </w:rPr>
        <w:t>stato molto interessante potersi interfacciare, in prima persona, con le aziende che si occupano di economia circolare</w:t>
      </w:r>
      <w:r w:rsidR="00930FF0">
        <w:rPr>
          <w:rFonts w:ascii="Century Schoolbook" w:hAnsi="Century Schoolbook"/>
          <w:lang w:val="it-IT"/>
        </w:rPr>
        <w:t xml:space="preserve">”; </w:t>
      </w:r>
      <w:r w:rsidR="0065577A">
        <w:rPr>
          <w:rFonts w:ascii="Century Schoolbook" w:hAnsi="Century Schoolbook"/>
          <w:lang w:val="it-IT"/>
        </w:rPr>
        <w:t xml:space="preserve">“ho </w:t>
      </w:r>
      <w:r w:rsidR="0065577A" w:rsidRPr="0065577A">
        <w:rPr>
          <w:rFonts w:ascii="Century Schoolbook" w:hAnsi="Century Schoolbook"/>
          <w:lang w:val="it-IT"/>
        </w:rPr>
        <w:t>apprezzato molto il doversi interfacciare con la realtà aziendale, questo è stato molto formativo</w:t>
      </w:r>
      <w:r w:rsidR="0065577A">
        <w:rPr>
          <w:rFonts w:ascii="Century Schoolbook" w:hAnsi="Century Schoolbook"/>
          <w:lang w:val="it-IT"/>
        </w:rPr>
        <w:t>”</w:t>
      </w:r>
      <w:r w:rsidR="00930FF0">
        <w:rPr>
          <w:rFonts w:ascii="Century Schoolbook" w:hAnsi="Century Schoolbook"/>
          <w:lang w:val="it-IT"/>
        </w:rPr>
        <w:t>).</w:t>
      </w:r>
      <w:r>
        <w:rPr>
          <w:rFonts w:ascii="Century Schoolbook" w:hAnsi="Century Schoolbook"/>
          <w:lang w:val="it-IT"/>
        </w:rPr>
        <w:t xml:space="preserve"> </w:t>
      </w:r>
      <w:r w:rsidR="00930FF0">
        <w:rPr>
          <w:rFonts w:ascii="Century Schoolbook" w:hAnsi="Century Schoolbook"/>
          <w:lang w:val="it-IT"/>
        </w:rPr>
        <w:t xml:space="preserve">Inoltre, essi hanno apprezzato la possibilità </w:t>
      </w:r>
      <w:r>
        <w:rPr>
          <w:rFonts w:ascii="Century Schoolbook" w:hAnsi="Century Schoolbook"/>
          <w:lang w:val="it-IT"/>
        </w:rPr>
        <w:t>di mettere in pratica, in prima persona</w:t>
      </w:r>
      <w:r w:rsidR="00F7010A">
        <w:rPr>
          <w:rFonts w:ascii="Century Schoolbook" w:hAnsi="Century Schoolbook"/>
          <w:lang w:val="it-IT"/>
        </w:rPr>
        <w:t xml:space="preserve"> e in un altro contesto</w:t>
      </w:r>
      <w:r>
        <w:rPr>
          <w:rFonts w:ascii="Century Schoolbook" w:hAnsi="Century Schoolbook"/>
          <w:lang w:val="it-IT"/>
        </w:rPr>
        <w:t>, i contenuti appresi a lezione</w:t>
      </w:r>
      <w:r w:rsidR="00930FF0">
        <w:rPr>
          <w:rFonts w:ascii="Century Schoolbook" w:hAnsi="Century Schoolbook"/>
          <w:lang w:val="it-IT"/>
        </w:rPr>
        <w:t xml:space="preserve"> (“ho </w:t>
      </w:r>
      <w:r w:rsidR="00930FF0" w:rsidRPr="00930FF0">
        <w:rPr>
          <w:rFonts w:ascii="Century Schoolbook" w:hAnsi="Century Schoolbook"/>
          <w:lang w:val="it-IT"/>
        </w:rPr>
        <w:t>apprezzato la possibilità di interagire con un'azienda e di discutere, con essa, di un argomento di studio</w:t>
      </w:r>
      <w:r w:rsidR="00930FF0">
        <w:rPr>
          <w:rFonts w:ascii="Century Schoolbook" w:hAnsi="Century Schoolbook"/>
          <w:lang w:val="it-IT"/>
        </w:rPr>
        <w:t xml:space="preserve">”; </w:t>
      </w:r>
      <w:r w:rsidR="00B90816">
        <w:rPr>
          <w:rFonts w:ascii="Century Schoolbook" w:hAnsi="Century Schoolbook"/>
          <w:lang w:val="it-IT"/>
        </w:rPr>
        <w:t xml:space="preserve">“ho </w:t>
      </w:r>
      <w:r w:rsidR="00B90816" w:rsidRPr="00B90816">
        <w:rPr>
          <w:rFonts w:ascii="Century Schoolbook" w:hAnsi="Century Schoolbook"/>
          <w:lang w:val="it-IT"/>
        </w:rPr>
        <w:t>apprezzato la possibilità di mettere in pratica ciò che ho studiato</w:t>
      </w:r>
      <w:r w:rsidR="00B90816">
        <w:rPr>
          <w:rFonts w:ascii="Century Schoolbook" w:hAnsi="Century Schoolbook"/>
          <w:lang w:val="it-IT"/>
        </w:rPr>
        <w:t>”</w:t>
      </w:r>
      <w:r w:rsidR="00930FF0">
        <w:rPr>
          <w:rFonts w:ascii="Century Schoolbook" w:hAnsi="Century Schoolbook"/>
          <w:lang w:val="it-IT"/>
        </w:rPr>
        <w:t>)</w:t>
      </w:r>
      <w:r>
        <w:rPr>
          <w:rFonts w:ascii="Century Schoolbook" w:hAnsi="Century Schoolbook"/>
          <w:lang w:val="it-IT"/>
        </w:rPr>
        <w:t>.</w:t>
      </w:r>
      <w:r w:rsidR="00930FF0">
        <w:rPr>
          <w:rFonts w:ascii="Century Schoolbook" w:hAnsi="Century Schoolbook"/>
          <w:lang w:val="it-IT"/>
        </w:rPr>
        <w:t xml:space="preserve"> </w:t>
      </w:r>
    </w:p>
    <w:p w14:paraId="591AA923" w14:textId="65A49446" w:rsidR="0047278D" w:rsidRDefault="0095435F" w:rsidP="0047278D">
      <w:pPr>
        <w:spacing w:after="0" w:line="480" w:lineRule="auto"/>
        <w:jc w:val="both"/>
        <w:rPr>
          <w:rFonts w:ascii="Century Schoolbook" w:hAnsi="Century Schoolbook"/>
          <w:lang w:val="it-IT"/>
        </w:rPr>
      </w:pPr>
      <w:r>
        <w:rPr>
          <w:rFonts w:ascii="Century Schoolbook" w:hAnsi="Century Schoolbook"/>
          <w:lang w:val="it-IT"/>
        </w:rPr>
        <w:t>Nella parte relativa ai suggerimenti migliorativi, gli studenti hanno espresso la necessità di dedicare un numero maggiore di ore alla guida alla stesura della relazione</w:t>
      </w:r>
      <w:r w:rsidR="007725F0">
        <w:rPr>
          <w:rFonts w:ascii="Century Schoolbook" w:hAnsi="Century Schoolbook"/>
          <w:lang w:val="it-IT"/>
        </w:rPr>
        <w:t>, materia verso la quale essi si sentono “poco formati”</w:t>
      </w:r>
      <w:r>
        <w:rPr>
          <w:rFonts w:ascii="Century Schoolbook" w:hAnsi="Century Schoolbook"/>
          <w:lang w:val="it-IT"/>
        </w:rPr>
        <w:t xml:space="preserve">. </w:t>
      </w:r>
    </w:p>
    <w:p w14:paraId="07A6C928" w14:textId="247FAF12" w:rsidR="003E4CDA" w:rsidRDefault="003E4CDA" w:rsidP="0047278D">
      <w:pPr>
        <w:spacing w:after="0" w:line="480" w:lineRule="auto"/>
        <w:jc w:val="both"/>
        <w:rPr>
          <w:rFonts w:ascii="Century Schoolbook" w:hAnsi="Century Schoolbook"/>
          <w:lang w:val="it-IT"/>
        </w:rPr>
      </w:pPr>
    </w:p>
    <w:p w14:paraId="6ED78E09" w14:textId="77777777" w:rsidR="0047278D" w:rsidRPr="0047278D" w:rsidRDefault="0047278D" w:rsidP="0047278D">
      <w:pPr>
        <w:spacing w:after="0" w:line="480" w:lineRule="auto"/>
        <w:jc w:val="both"/>
        <w:rPr>
          <w:rFonts w:ascii="Century Schoolbook" w:hAnsi="Century Schoolbook"/>
          <w:b/>
          <w:lang w:val="it-IT"/>
        </w:rPr>
      </w:pPr>
      <w:r w:rsidRPr="0047278D">
        <w:rPr>
          <w:rFonts w:ascii="Century Schoolbook" w:hAnsi="Century Schoolbook"/>
          <w:b/>
          <w:lang w:val="it-IT"/>
        </w:rPr>
        <w:t xml:space="preserve">Selezione di materiali che rappresentino l’iniziativa (ad esempio il materiale stesso nel caso si tratti di materiale didattico, il link al </w:t>
      </w:r>
      <w:proofErr w:type="spellStart"/>
      <w:r w:rsidRPr="0047278D">
        <w:rPr>
          <w:rFonts w:ascii="Century Schoolbook" w:hAnsi="Century Schoolbook"/>
          <w:b/>
          <w:lang w:val="it-IT"/>
        </w:rPr>
        <w:t>mooc</w:t>
      </w:r>
      <w:proofErr w:type="spellEnd"/>
      <w:r w:rsidRPr="0047278D">
        <w:rPr>
          <w:rFonts w:ascii="Century Schoolbook" w:hAnsi="Century Schoolbook"/>
          <w:b/>
          <w:lang w:val="it-IT"/>
        </w:rPr>
        <w:t xml:space="preserve"> o al software nel caso di materiali digitali, articoli e report pubblicati nel caso di studi e ricerche, ecc.) e i suoi esiti e risultati raggiunti (ad esempio valutazione dei partecipanti al corso, giudizi e </w:t>
      </w:r>
      <w:proofErr w:type="spellStart"/>
      <w:r w:rsidRPr="0047278D">
        <w:rPr>
          <w:rFonts w:ascii="Century Schoolbook" w:hAnsi="Century Schoolbook"/>
          <w:b/>
          <w:lang w:val="it-IT"/>
        </w:rPr>
        <w:t>review</w:t>
      </w:r>
      <w:proofErr w:type="spellEnd"/>
      <w:r w:rsidRPr="0047278D">
        <w:rPr>
          <w:rFonts w:ascii="Century Schoolbook" w:hAnsi="Century Schoolbook"/>
          <w:b/>
          <w:lang w:val="it-IT"/>
        </w:rPr>
        <w:t xml:space="preserve"> di esperti o terze parti, riconoscimenti ricevuti, etc.)</w:t>
      </w:r>
    </w:p>
    <w:p w14:paraId="5E70E5CE" w14:textId="4D194928" w:rsidR="002E69D0" w:rsidRDefault="002E69D0" w:rsidP="0047278D">
      <w:pPr>
        <w:spacing w:after="0" w:line="480" w:lineRule="auto"/>
        <w:jc w:val="both"/>
        <w:rPr>
          <w:rFonts w:ascii="Century Schoolbook" w:hAnsi="Century Schoolbook"/>
          <w:lang w:val="it-IT"/>
        </w:rPr>
      </w:pPr>
      <w:r>
        <w:rPr>
          <w:rFonts w:ascii="Century Schoolbook" w:hAnsi="Century Schoolbook"/>
          <w:lang w:val="it-IT"/>
        </w:rPr>
        <w:t>La cartella “Allegati Award”</w:t>
      </w:r>
      <w:r w:rsidR="001B297B">
        <w:rPr>
          <w:rFonts w:ascii="Century Schoolbook" w:hAnsi="Century Schoolbook"/>
          <w:lang w:val="it-IT"/>
        </w:rPr>
        <w:t>, d</w:t>
      </w:r>
      <w:r w:rsidR="00692130">
        <w:rPr>
          <w:rFonts w:ascii="Century Schoolbook" w:hAnsi="Century Schoolbook"/>
          <w:lang w:val="it-IT"/>
        </w:rPr>
        <w:t xml:space="preserve">i cui viene fornito il </w:t>
      </w:r>
      <w:hyperlink r:id="rId7" w:history="1">
        <w:r w:rsidR="00692130" w:rsidRPr="0049272E">
          <w:rPr>
            <w:rStyle w:val="Hyperlink"/>
            <w:rFonts w:ascii="Century Schoolbook" w:hAnsi="Century Schoolbook"/>
            <w:color w:val="000000" w:themeColor="text1"/>
            <w:lang w:val="it-IT"/>
          </w:rPr>
          <w:t>link</w:t>
        </w:r>
      </w:hyperlink>
      <w:r w:rsidR="00692130">
        <w:rPr>
          <w:rFonts w:ascii="Century Schoolbook" w:hAnsi="Century Schoolbook"/>
          <w:lang w:val="it-IT"/>
        </w:rPr>
        <w:t>,</w:t>
      </w:r>
      <w:r>
        <w:rPr>
          <w:rFonts w:ascii="Century Schoolbook" w:hAnsi="Century Schoolbook"/>
          <w:lang w:val="it-IT"/>
        </w:rPr>
        <w:t xml:space="preserve"> contiene il materiale didattico dell’iniziativa e i suoi esiti. Il materiale è organizzato nel modo seguente:</w:t>
      </w:r>
    </w:p>
    <w:p w14:paraId="2C2CF777" w14:textId="77777777" w:rsidR="002E69D0" w:rsidRDefault="002E69D0" w:rsidP="002E69D0">
      <w:pPr>
        <w:pStyle w:val="ListParagraph"/>
        <w:numPr>
          <w:ilvl w:val="0"/>
          <w:numId w:val="1"/>
        </w:numPr>
        <w:spacing w:after="0" w:line="480" w:lineRule="auto"/>
        <w:jc w:val="both"/>
        <w:rPr>
          <w:rFonts w:ascii="Century Schoolbook" w:hAnsi="Century Schoolbook"/>
          <w:lang w:val="it-IT"/>
        </w:rPr>
      </w:pPr>
      <w:r>
        <w:rPr>
          <w:rFonts w:ascii="Century Schoolbook" w:hAnsi="Century Schoolbook"/>
          <w:lang w:val="it-IT"/>
        </w:rPr>
        <w:lastRenderedPageBreak/>
        <w:t>Cartella “Articoli ed Estratti”: cartella contenente articoli ed estratti di libri forniti agli studenti come materiale di studio per l</w:t>
      </w:r>
      <w:r w:rsidR="00166BF5">
        <w:rPr>
          <w:rFonts w:ascii="Century Schoolbook" w:hAnsi="Century Schoolbook"/>
          <w:lang w:val="it-IT"/>
        </w:rPr>
        <w:t>a preparazione</w:t>
      </w:r>
      <w:r>
        <w:rPr>
          <w:rFonts w:ascii="Century Schoolbook" w:hAnsi="Century Schoolbook"/>
          <w:lang w:val="it-IT"/>
        </w:rPr>
        <w:t xml:space="preserve"> del laboratorio.</w:t>
      </w:r>
    </w:p>
    <w:p w14:paraId="541E4BB9" w14:textId="3AE77F86" w:rsidR="002E69D0" w:rsidRDefault="002E69D0" w:rsidP="002E69D0">
      <w:pPr>
        <w:pStyle w:val="ListParagraph"/>
        <w:numPr>
          <w:ilvl w:val="0"/>
          <w:numId w:val="1"/>
        </w:numPr>
        <w:spacing w:after="0" w:line="480" w:lineRule="auto"/>
        <w:jc w:val="both"/>
        <w:rPr>
          <w:rFonts w:ascii="Century Schoolbook" w:hAnsi="Century Schoolbook"/>
          <w:lang w:val="it-IT"/>
        </w:rPr>
      </w:pPr>
      <w:r>
        <w:rPr>
          <w:rFonts w:ascii="Century Schoolbook" w:hAnsi="Century Schoolbook"/>
          <w:lang w:val="it-IT"/>
        </w:rPr>
        <w:t>Cartella “Gruppi Laboratorio”: cartella contenente gli elaborati di ciascun gruppo. In ogni sottocartella sono presenti la registrazione dell’intervista</w:t>
      </w:r>
      <w:r w:rsidR="005F0BB8">
        <w:rPr>
          <w:rFonts w:ascii="Century Schoolbook" w:hAnsi="Century Schoolbook"/>
          <w:lang w:val="it-IT"/>
        </w:rPr>
        <w:t xml:space="preserve"> effettuata</w:t>
      </w:r>
      <w:r>
        <w:rPr>
          <w:rFonts w:ascii="Century Schoolbook" w:hAnsi="Century Schoolbook"/>
          <w:lang w:val="it-IT"/>
        </w:rPr>
        <w:t xml:space="preserve">, la trascrizione, la trascrizione con annotazioni degli studenti, l’analisi della trascrizione guidata dal protocollo di </w:t>
      </w:r>
      <w:proofErr w:type="spellStart"/>
      <w:r>
        <w:rPr>
          <w:rFonts w:ascii="Century Schoolbook" w:hAnsi="Century Schoolbook"/>
          <w:lang w:val="it-IT"/>
        </w:rPr>
        <w:t>coding</w:t>
      </w:r>
      <w:proofErr w:type="spellEnd"/>
      <w:r>
        <w:rPr>
          <w:rFonts w:ascii="Century Schoolbook" w:hAnsi="Century Schoolbook"/>
          <w:lang w:val="it-IT"/>
        </w:rPr>
        <w:t>, e</w:t>
      </w:r>
      <w:r w:rsidR="009505BE">
        <w:rPr>
          <w:rFonts w:ascii="Century Schoolbook" w:hAnsi="Century Schoolbook"/>
          <w:lang w:val="it-IT"/>
        </w:rPr>
        <w:t xml:space="preserve"> la relazione finale (N</w:t>
      </w:r>
      <w:r w:rsidR="001447AB">
        <w:rPr>
          <w:rFonts w:ascii="Century Schoolbook" w:hAnsi="Century Schoolbook"/>
          <w:lang w:val="it-IT"/>
        </w:rPr>
        <w:t>.</w:t>
      </w:r>
      <w:r w:rsidR="009505BE">
        <w:rPr>
          <w:rFonts w:ascii="Century Schoolbook" w:hAnsi="Century Schoolbook"/>
          <w:lang w:val="it-IT"/>
        </w:rPr>
        <w:t>B</w:t>
      </w:r>
      <w:r w:rsidR="001447AB">
        <w:rPr>
          <w:rFonts w:ascii="Century Schoolbook" w:hAnsi="Century Schoolbook"/>
          <w:lang w:val="it-IT"/>
        </w:rPr>
        <w:t>.</w:t>
      </w:r>
      <w:r w:rsidR="009505BE">
        <w:rPr>
          <w:rFonts w:ascii="Century Schoolbook" w:hAnsi="Century Schoolbook"/>
          <w:lang w:val="it-IT"/>
        </w:rPr>
        <w:t xml:space="preserve"> i gruppi n. 27 e 28 non hanno partecipato al laboratorio, mentre il gruppo n. 31 non ha consegnato la relazione in tempo utile per l’award).</w:t>
      </w:r>
    </w:p>
    <w:p w14:paraId="294BDA97" w14:textId="77777777" w:rsidR="002E69D0" w:rsidRDefault="002E69D0" w:rsidP="002E69D0">
      <w:pPr>
        <w:pStyle w:val="ListParagraph"/>
        <w:numPr>
          <w:ilvl w:val="0"/>
          <w:numId w:val="1"/>
        </w:numPr>
        <w:spacing w:after="0" w:line="480" w:lineRule="auto"/>
        <w:jc w:val="both"/>
        <w:rPr>
          <w:rFonts w:ascii="Century Schoolbook" w:hAnsi="Century Schoolbook"/>
          <w:lang w:val="it-IT"/>
        </w:rPr>
      </w:pPr>
      <w:r>
        <w:rPr>
          <w:rFonts w:ascii="Century Schoolbook" w:hAnsi="Century Schoolbook"/>
          <w:lang w:val="it-IT"/>
        </w:rPr>
        <w:t>Cartella “Materiale per lo Svolgi</w:t>
      </w:r>
      <w:r w:rsidRPr="002E69D0">
        <w:rPr>
          <w:rFonts w:ascii="Century Schoolbook" w:hAnsi="Century Schoolbook"/>
          <w:lang w:val="it-IT"/>
        </w:rPr>
        <w:t>mento del Laboratorio</w:t>
      </w:r>
      <w:r>
        <w:rPr>
          <w:rFonts w:ascii="Century Schoolbook" w:hAnsi="Century Schoolbook"/>
          <w:lang w:val="it-IT"/>
        </w:rPr>
        <w:t>”:</w:t>
      </w:r>
      <w:r w:rsidR="00166BF5">
        <w:rPr>
          <w:rFonts w:ascii="Century Schoolbook" w:hAnsi="Century Schoolbook"/>
          <w:lang w:val="it-IT"/>
        </w:rPr>
        <w:t xml:space="preserve"> cartella contenente il materiale fornito agli studenti per lo svolgimento del laboratorio. La cartella contiene il protocollo dell’intervista da inoltrare all’azienda, il protocollo dell’intervista con annotazioni del docente a uso interno, i file per le trascrizioni, il protocollo per il </w:t>
      </w:r>
      <w:proofErr w:type="spellStart"/>
      <w:r w:rsidR="00166BF5">
        <w:rPr>
          <w:rFonts w:ascii="Century Schoolbook" w:hAnsi="Century Schoolbook"/>
          <w:lang w:val="it-IT"/>
        </w:rPr>
        <w:t>coding</w:t>
      </w:r>
      <w:proofErr w:type="spellEnd"/>
      <w:r w:rsidR="00166BF5">
        <w:rPr>
          <w:rFonts w:ascii="Century Schoolbook" w:hAnsi="Century Schoolbook"/>
          <w:lang w:val="it-IT"/>
        </w:rPr>
        <w:t>, e la spiegazione del materiale.</w:t>
      </w:r>
    </w:p>
    <w:p w14:paraId="5E0D9949" w14:textId="40D4854D" w:rsidR="002E69D0" w:rsidRDefault="002E69D0" w:rsidP="002E69D0">
      <w:pPr>
        <w:pStyle w:val="ListParagraph"/>
        <w:numPr>
          <w:ilvl w:val="0"/>
          <w:numId w:val="1"/>
        </w:numPr>
        <w:spacing w:after="0" w:line="480" w:lineRule="auto"/>
        <w:jc w:val="both"/>
        <w:rPr>
          <w:rFonts w:ascii="Century Schoolbook" w:hAnsi="Century Schoolbook"/>
          <w:lang w:val="it-IT"/>
        </w:rPr>
      </w:pPr>
      <w:r>
        <w:rPr>
          <w:rFonts w:ascii="Century Schoolbook" w:hAnsi="Century Schoolbook"/>
          <w:lang w:val="it-IT"/>
        </w:rPr>
        <w:t>File “</w:t>
      </w:r>
      <w:r w:rsidRPr="002E69D0">
        <w:rPr>
          <w:rFonts w:ascii="Century Schoolbook" w:hAnsi="Century Schoolbook"/>
          <w:lang w:val="it-IT"/>
        </w:rPr>
        <w:t>Scheda Valutazione Laboratorio</w:t>
      </w:r>
      <w:r>
        <w:rPr>
          <w:rFonts w:ascii="Century Schoolbook" w:hAnsi="Century Schoolbook"/>
          <w:lang w:val="it-IT"/>
        </w:rPr>
        <w:t>.xls”: valutazione degli studenti sulla parte del corso relativa al laboratorio (N</w:t>
      </w:r>
      <w:r w:rsidR="001447AB">
        <w:rPr>
          <w:rFonts w:ascii="Century Schoolbook" w:hAnsi="Century Schoolbook"/>
          <w:lang w:val="it-IT"/>
        </w:rPr>
        <w:t>.</w:t>
      </w:r>
      <w:r>
        <w:rPr>
          <w:rFonts w:ascii="Century Schoolbook" w:hAnsi="Century Schoolbook"/>
          <w:lang w:val="it-IT"/>
        </w:rPr>
        <w:t>B</w:t>
      </w:r>
      <w:r w:rsidR="001447AB">
        <w:rPr>
          <w:rFonts w:ascii="Century Schoolbook" w:hAnsi="Century Schoolbook"/>
          <w:lang w:val="it-IT"/>
        </w:rPr>
        <w:t>.</w:t>
      </w:r>
      <w:r>
        <w:rPr>
          <w:rFonts w:ascii="Century Schoolbook" w:hAnsi="Century Schoolbook"/>
          <w:lang w:val="it-IT"/>
        </w:rPr>
        <w:t xml:space="preserve"> su richiesta sono disponibili gli originali cartacei).</w:t>
      </w:r>
    </w:p>
    <w:p w14:paraId="4ABE7BD5" w14:textId="77777777" w:rsidR="002E69D0" w:rsidRDefault="002E69D0" w:rsidP="002E69D0">
      <w:pPr>
        <w:pStyle w:val="ListParagraph"/>
        <w:numPr>
          <w:ilvl w:val="0"/>
          <w:numId w:val="1"/>
        </w:numPr>
        <w:spacing w:after="0" w:line="480" w:lineRule="auto"/>
        <w:jc w:val="both"/>
        <w:rPr>
          <w:rFonts w:ascii="Century Schoolbook" w:hAnsi="Century Schoolbook"/>
          <w:lang w:val="it-IT"/>
        </w:rPr>
      </w:pPr>
      <w:r>
        <w:rPr>
          <w:rFonts w:ascii="Century Schoolbook" w:hAnsi="Century Schoolbook"/>
          <w:lang w:val="it-IT"/>
        </w:rPr>
        <w:t>File “</w:t>
      </w:r>
      <w:r w:rsidRPr="002E69D0">
        <w:rPr>
          <w:rFonts w:ascii="Century Schoolbook" w:hAnsi="Century Schoolbook"/>
          <w:lang w:val="it-IT"/>
        </w:rPr>
        <w:t>Slide - Laboratorio Economia Circolare</w:t>
      </w:r>
      <w:r>
        <w:rPr>
          <w:rFonts w:ascii="Century Schoolbook" w:hAnsi="Century Schoolbook"/>
          <w:lang w:val="it-IT"/>
        </w:rPr>
        <w:t>.ppt”: presentazione utilizzata in classe per la lezione e fornita agli studenti come materiale aggiuntivo per lo studio.</w:t>
      </w:r>
    </w:p>
    <w:p w14:paraId="08A16CF4" w14:textId="75D9248F" w:rsidR="0047278D" w:rsidRDefault="002D6502" w:rsidP="0047278D">
      <w:pPr>
        <w:spacing w:after="0" w:line="480" w:lineRule="auto"/>
        <w:jc w:val="both"/>
        <w:rPr>
          <w:rFonts w:ascii="Century Schoolbook" w:hAnsi="Century Schoolbook"/>
          <w:lang w:val="it-IT"/>
        </w:rPr>
      </w:pPr>
      <w:r>
        <w:rPr>
          <w:rFonts w:ascii="Century Schoolbook" w:hAnsi="Century Schoolbook"/>
          <w:lang w:val="it-IT"/>
        </w:rPr>
        <w:t>Il link al libro contente le migliori relazioni (1</w:t>
      </w:r>
      <w:r w:rsidR="0058462F">
        <w:rPr>
          <w:rFonts w:ascii="Century Schoolbook" w:hAnsi="Century Schoolbook"/>
          <w:lang w:val="it-IT"/>
        </w:rPr>
        <w:t>9</w:t>
      </w:r>
      <w:r>
        <w:rPr>
          <w:rFonts w:ascii="Century Schoolbook" w:hAnsi="Century Schoolbook"/>
          <w:lang w:val="it-IT"/>
        </w:rPr>
        <w:t xml:space="preserve">) verrà fornito non appena saranno state ricevute le liberatorie per l’autorizzazione alla menzione delle aziende intervistate.  </w:t>
      </w:r>
    </w:p>
    <w:p w14:paraId="33DD8690" w14:textId="77777777" w:rsidR="0047278D" w:rsidRDefault="0047278D" w:rsidP="0047278D">
      <w:pPr>
        <w:spacing w:after="0" w:line="480" w:lineRule="auto"/>
        <w:jc w:val="both"/>
        <w:rPr>
          <w:rFonts w:ascii="Century Schoolbook" w:hAnsi="Century Schoolbook"/>
          <w:lang w:val="it-IT"/>
        </w:rPr>
      </w:pPr>
    </w:p>
    <w:p w14:paraId="54800573" w14:textId="77777777" w:rsidR="0047278D" w:rsidRPr="0047278D" w:rsidRDefault="0047278D" w:rsidP="0047278D">
      <w:pPr>
        <w:spacing w:after="0" w:line="480" w:lineRule="auto"/>
        <w:jc w:val="both"/>
        <w:rPr>
          <w:rFonts w:ascii="Century Schoolbook" w:hAnsi="Century Schoolbook"/>
          <w:b/>
          <w:lang w:val="it-IT"/>
        </w:rPr>
      </w:pPr>
      <w:r w:rsidRPr="0047278D">
        <w:rPr>
          <w:rFonts w:ascii="Century Schoolbook" w:hAnsi="Century Schoolbook"/>
          <w:b/>
          <w:lang w:val="it-IT"/>
        </w:rPr>
        <w:t>Referenze da usare eventualmente come possibile fonte di informazione sull’efficacia e la rilevanza dell’iniziativa candidata</w:t>
      </w:r>
    </w:p>
    <w:p w14:paraId="6181BF45" w14:textId="5CE0B132" w:rsidR="00A2544F" w:rsidRDefault="00A2544F" w:rsidP="003D7167">
      <w:pPr>
        <w:spacing w:after="0" w:line="480" w:lineRule="auto"/>
        <w:jc w:val="both"/>
        <w:rPr>
          <w:rFonts w:ascii="Century Schoolbook" w:hAnsi="Century Schoolbook"/>
          <w:lang w:val="it-IT"/>
        </w:rPr>
      </w:pPr>
      <w:r>
        <w:rPr>
          <w:rFonts w:ascii="Century Schoolbook" w:hAnsi="Century Schoolbook"/>
          <w:lang w:val="it-IT"/>
        </w:rPr>
        <w:t>Come referenze vengono forniti gli indirizzi e-mail dei responsabili dei gruppi di studenti c</w:t>
      </w:r>
      <w:r w:rsidR="00575627">
        <w:rPr>
          <w:rFonts w:ascii="Century Schoolbook" w:hAnsi="Century Schoolbook"/>
          <w:lang w:val="it-IT"/>
        </w:rPr>
        <w:t xml:space="preserve">he hanno partecipato al laboratorio (sono inclusi sia i gruppi che hanno concluso il </w:t>
      </w:r>
      <w:r w:rsidR="00575627">
        <w:rPr>
          <w:rFonts w:ascii="Century Schoolbook" w:hAnsi="Century Schoolbook"/>
          <w:lang w:val="it-IT"/>
        </w:rPr>
        <w:lastRenderedPageBreak/>
        <w:t>laboratorio con la pubblicazione del capitolo nel libro</w:t>
      </w:r>
      <w:r w:rsidR="00C4351A">
        <w:rPr>
          <w:rFonts w:ascii="Century Schoolbook" w:hAnsi="Century Schoolbook"/>
          <w:lang w:val="it-IT"/>
        </w:rPr>
        <w:t>,</w:t>
      </w:r>
      <w:r w:rsidR="00575627">
        <w:rPr>
          <w:rFonts w:ascii="Century Schoolbook" w:hAnsi="Century Schoolbook"/>
          <w:lang w:val="it-IT"/>
        </w:rPr>
        <w:t xml:space="preserve"> sia gli altri)</w:t>
      </w:r>
      <w:r>
        <w:rPr>
          <w:rFonts w:ascii="Century Schoolbook" w:hAnsi="Century Schoolbook"/>
          <w:lang w:val="it-IT"/>
        </w:rPr>
        <w:t xml:space="preserve"> e di alcuni dei manager intervistati.</w:t>
      </w:r>
    </w:p>
    <w:p w14:paraId="63314527" w14:textId="746028E8" w:rsidR="00A2544F" w:rsidRPr="0049272E" w:rsidRDefault="00A2544F" w:rsidP="003D7167">
      <w:pPr>
        <w:spacing w:after="0" w:line="480" w:lineRule="auto"/>
        <w:jc w:val="both"/>
        <w:rPr>
          <w:rFonts w:ascii="Century Schoolbook" w:hAnsi="Century Schoolbook"/>
          <w:color w:val="000000" w:themeColor="text1"/>
          <w:lang w:val="it-IT"/>
        </w:rPr>
      </w:pPr>
      <w:r>
        <w:rPr>
          <w:rFonts w:ascii="Century Schoolbook" w:hAnsi="Century Schoolbook"/>
          <w:lang w:val="it-IT"/>
        </w:rPr>
        <w:t xml:space="preserve">Referenti </w:t>
      </w:r>
      <w:r w:rsidRPr="0049272E">
        <w:rPr>
          <w:rFonts w:ascii="Century Schoolbook" w:hAnsi="Century Schoolbook"/>
          <w:color w:val="000000" w:themeColor="text1"/>
          <w:lang w:val="it-IT"/>
        </w:rPr>
        <w:t>gruppi:</w:t>
      </w:r>
      <w:r w:rsidR="00575627" w:rsidRPr="0049272E">
        <w:rPr>
          <w:rFonts w:ascii="Century Schoolbook" w:hAnsi="Century Schoolbook"/>
          <w:color w:val="000000" w:themeColor="text1"/>
          <w:lang w:val="it-IT"/>
        </w:rPr>
        <w:t xml:space="preserve"> Leandro Olivieri (</w:t>
      </w:r>
      <w:hyperlink r:id="rId8" w:history="1">
        <w:r w:rsidR="00575627" w:rsidRPr="0049272E">
          <w:rPr>
            <w:rStyle w:val="Hyperlink"/>
            <w:rFonts w:ascii="Century Schoolbook" w:hAnsi="Century Schoolbook"/>
            <w:color w:val="000000" w:themeColor="text1"/>
            <w:u w:val="none"/>
            <w:lang w:val="it-IT"/>
          </w:rPr>
          <w:t>leosaxl@hotmail.it</w:t>
        </w:r>
      </w:hyperlink>
      <w:r w:rsidR="00575627" w:rsidRPr="0049272E">
        <w:rPr>
          <w:rFonts w:ascii="Century Schoolbook" w:hAnsi="Century Schoolbook"/>
          <w:color w:val="000000" w:themeColor="text1"/>
          <w:lang w:val="it-IT"/>
        </w:rPr>
        <w:t xml:space="preserve">), Francesca </w:t>
      </w:r>
      <w:proofErr w:type="spellStart"/>
      <w:r w:rsidR="00575627" w:rsidRPr="0049272E">
        <w:rPr>
          <w:rFonts w:ascii="Century Schoolbook" w:hAnsi="Century Schoolbook"/>
          <w:color w:val="000000" w:themeColor="text1"/>
          <w:lang w:val="it-IT"/>
        </w:rPr>
        <w:t>Ferroni</w:t>
      </w:r>
      <w:proofErr w:type="spellEnd"/>
      <w:r w:rsidR="00575627" w:rsidRPr="0049272E">
        <w:rPr>
          <w:rFonts w:ascii="Century Schoolbook" w:hAnsi="Century Schoolbook"/>
          <w:color w:val="000000" w:themeColor="text1"/>
          <w:lang w:val="it-IT"/>
        </w:rPr>
        <w:t xml:space="preserve"> (</w:t>
      </w:r>
      <w:hyperlink r:id="rId9" w:history="1">
        <w:r w:rsidR="00575627" w:rsidRPr="0049272E">
          <w:rPr>
            <w:rStyle w:val="Hyperlink"/>
            <w:rFonts w:ascii="Century Schoolbook" w:hAnsi="Century Schoolbook"/>
            <w:color w:val="000000" w:themeColor="text1"/>
            <w:u w:val="none"/>
            <w:lang w:val="it-IT"/>
          </w:rPr>
          <w:t>ferronifrancesca8@gmail.com</w:t>
        </w:r>
      </w:hyperlink>
      <w:r w:rsidR="00575627" w:rsidRPr="0049272E">
        <w:rPr>
          <w:rFonts w:ascii="Century Schoolbook" w:hAnsi="Century Schoolbook"/>
          <w:color w:val="000000" w:themeColor="text1"/>
          <w:lang w:val="it-IT"/>
        </w:rPr>
        <w:t xml:space="preserve">), Paolo </w:t>
      </w:r>
      <w:proofErr w:type="spellStart"/>
      <w:r w:rsidR="00575627" w:rsidRPr="0049272E">
        <w:rPr>
          <w:rFonts w:ascii="Century Schoolbook" w:hAnsi="Century Schoolbook"/>
          <w:color w:val="000000" w:themeColor="text1"/>
          <w:lang w:val="it-IT"/>
        </w:rPr>
        <w:t>Ciota</w:t>
      </w:r>
      <w:proofErr w:type="spellEnd"/>
      <w:r w:rsidR="00575627" w:rsidRPr="0049272E">
        <w:rPr>
          <w:rFonts w:ascii="Century Schoolbook" w:hAnsi="Century Schoolbook"/>
          <w:color w:val="000000" w:themeColor="text1"/>
          <w:lang w:val="it-IT"/>
        </w:rPr>
        <w:t xml:space="preserve"> (</w:t>
      </w:r>
      <w:hyperlink r:id="rId10" w:history="1">
        <w:r w:rsidR="00575627" w:rsidRPr="0049272E">
          <w:rPr>
            <w:rStyle w:val="Hyperlink"/>
            <w:rFonts w:ascii="Century Schoolbook" w:hAnsi="Century Schoolbook"/>
            <w:color w:val="000000" w:themeColor="text1"/>
            <w:u w:val="none"/>
            <w:lang w:val="it-IT"/>
          </w:rPr>
          <w:t>paolo.ciota@alumni.uniroma2.eu</w:t>
        </w:r>
      </w:hyperlink>
      <w:r w:rsidR="00575627" w:rsidRPr="0049272E">
        <w:rPr>
          <w:rFonts w:ascii="Century Schoolbook" w:hAnsi="Century Schoolbook"/>
          <w:color w:val="000000" w:themeColor="text1"/>
          <w:lang w:val="it-IT"/>
        </w:rPr>
        <w:t>), Raffaella Corrado (</w:t>
      </w:r>
      <w:hyperlink r:id="rId11" w:history="1">
        <w:r w:rsidR="00575627" w:rsidRPr="0049272E">
          <w:rPr>
            <w:rStyle w:val="Hyperlink"/>
            <w:rFonts w:ascii="Century Schoolbook" w:hAnsi="Century Schoolbook"/>
            <w:color w:val="000000" w:themeColor="text1"/>
            <w:u w:val="none"/>
            <w:lang w:val="it-IT"/>
          </w:rPr>
          <w:t>corrado.rfl@gmail.com</w:t>
        </w:r>
      </w:hyperlink>
      <w:r w:rsidR="00575627" w:rsidRPr="0049272E">
        <w:rPr>
          <w:rFonts w:ascii="Century Schoolbook" w:hAnsi="Century Schoolbook"/>
          <w:color w:val="000000" w:themeColor="text1"/>
          <w:lang w:val="it-IT"/>
        </w:rPr>
        <w:t>), Miriam Di Mario (</w:t>
      </w:r>
      <w:hyperlink r:id="rId12" w:history="1">
        <w:r w:rsidR="00575627" w:rsidRPr="0049272E">
          <w:rPr>
            <w:rStyle w:val="Hyperlink"/>
            <w:rFonts w:ascii="Century Schoolbook" w:hAnsi="Century Schoolbook"/>
            <w:color w:val="000000" w:themeColor="text1"/>
            <w:u w:val="none"/>
            <w:lang w:val="it-IT"/>
          </w:rPr>
          <w:t>miriamdiemme@gmail.com</w:t>
        </w:r>
      </w:hyperlink>
      <w:r w:rsidR="00575627" w:rsidRPr="0049272E">
        <w:rPr>
          <w:rFonts w:ascii="Century Schoolbook" w:hAnsi="Century Schoolbook"/>
          <w:color w:val="000000" w:themeColor="text1"/>
          <w:lang w:val="it-IT"/>
        </w:rPr>
        <w:t>), Francesco Di Leo (</w:t>
      </w:r>
      <w:hyperlink r:id="rId13" w:history="1">
        <w:r w:rsidR="00575627" w:rsidRPr="0049272E">
          <w:rPr>
            <w:rStyle w:val="Hyperlink"/>
            <w:rFonts w:ascii="Century Schoolbook" w:hAnsi="Century Schoolbook"/>
            <w:color w:val="000000" w:themeColor="text1"/>
            <w:u w:val="none"/>
            <w:lang w:val="it-IT"/>
          </w:rPr>
          <w:t>francescodileo7@gmail.com</w:t>
        </w:r>
      </w:hyperlink>
      <w:r w:rsidR="00575627" w:rsidRPr="0049272E">
        <w:rPr>
          <w:rFonts w:ascii="Century Schoolbook" w:hAnsi="Century Schoolbook"/>
          <w:color w:val="000000" w:themeColor="text1"/>
          <w:lang w:val="it-IT"/>
        </w:rPr>
        <w:t xml:space="preserve">), Sebastiano Di </w:t>
      </w:r>
      <w:proofErr w:type="spellStart"/>
      <w:r w:rsidR="00575627" w:rsidRPr="0049272E">
        <w:rPr>
          <w:rFonts w:ascii="Century Schoolbook" w:hAnsi="Century Schoolbook"/>
          <w:color w:val="000000" w:themeColor="text1"/>
          <w:lang w:val="it-IT"/>
        </w:rPr>
        <w:t>Luozzo</w:t>
      </w:r>
      <w:proofErr w:type="spellEnd"/>
      <w:r w:rsidR="00575627" w:rsidRPr="0049272E">
        <w:rPr>
          <w:rFonts w:ascii="Century Schoolbook" w:hAnsi="Century Schoolbook"/>
          <w:color w:val="000000" w:themeColor="text1"/>
          <w:lang w:val="it-IT"/>
        </w:rPr>
        <w:t xml:space="preserve"> (</w:t>
      </w:r>
      <w:hyperlink r:id="rId14" w:history="1">
        <w:r w:rsidR="00575627" w:rsidRPr="0049272E">
          <w:rPr>
            <w:rStyle w:val="Hyperlink"/>
            <w:rFonts w:ascii="Century Schoolbook" w:hAnsi="Century Schoolbook"/>
            <w:color w:val="000000" w:themeColor="text1"/>
            <w:u w:val="none"/>
            <w:lang w:val="it-IT"/>
          </w:rPr>
          <w:t>sebastiano.diluozzo@icloud.com</w:t>
        </w:r>
      </w:hyperlink>
      <w:r w:rsidR="00575627" w:rsidRPr="0049272E">
        <w:rPr>
          <w:rFonts w:ascii="Century Schoolbook" w:hAnsi="Century Schoolbook"/>
          <w:color w:val="000000" w:themeColor="text1"/>
          <w:lang w:val="it-IT"/>
        </w:rPr>
        <w:t>), Sergio Mura (</w:t>
      </w:r>
      <w:hyperlink r:id="rId15" w:history="1">
        <w:r w:rsidR="00575627" w:rsidRPr="0049272E">
          <w:rPr>
            <w:rStyle w:val="Hyperlink"/>
            <w:rFonts w:ascii="Century Schoolbook" w:hAnsi="Century Schoolbook"/>
            <w:color w:val="000000" w:themeColor="text1"/>
            <w:u w:val="none"/>
            <w:lang w:val="it-IT"/>
          </w:rPr>
          <w:t>sergiomuraa@gmail.com</w:t>
        </w:r>
      </w:hyperlink>
      <w:r w:rsidR="00575627" w:rsidRPr="0049272E">
        <w:rPr>
          <w:rFonts w:ascii="Century Schoolbook" w:hAnsi="Century Schoolbook"/>
          <w:color w:val="000000" w:themeColor="text1"/>
          <w:lang w:val="it-IT"/>
        </w:rPr>
        <w:t>), Tiberio Pastura (</w:t>
      </w:r>
      <w:hyperlink r:id="rId16" w:history="1">
        <w:r w:rsidR="00575627" w:rsidRPr="0049272E">
          <w:rPr>
            <w:rStyle w:val="Hyperlink"/>
            <w:rFonts w:ascii="Century Schoolbook" w:hAnsi="Century Schoolbook"/>
            <w:color w:val="000000" w:themeColor="text1"/>
            <w:u w:val="none"/>
            <w:lang w:val="it-IT"/>
          </w:rPr>
          <w:t>tiberio.pastura@gmail.com</w:t>
        </w:r>
      </w:hyperlink>
      <w:r w:rsidR="00575627" w:rsidRPr="0049272E">
        <w:rPr>
          <w:rFonts w:ascii="Century Schoolbook" w:hAnsi="Century Schoolbook"/>
          <w:color w:val="000000" w:themeColor="text1"/>
          <w:lang w:val="it-IT"/>
        </w:rPr>
        <w:t>), Fabrizio Putignano (</w:t>
      </w:r>
      <w:hyperlink r:id="rId17" w:history="1">
        <w:r w:rsidR="00575627" w:rsidRPr="0049272E">
          <w:rPr>
            <w:rStyle w:val="Hyperlink"/>
            <w:rFonts w:ascii="Century Schoolbook" w:hAnsi="Century Schoolbook"/>
            <w:color w:val="000000" w:themeColor="text1"/>
            <w:u w:val="none"/>
            <w:lang w:val="it-IT"/>
          </w:rPr>
          <w:t>fabrizio.putignano94@gmail.com</w:t>
        </w:r>
      </w:hyperlink>
      <w:r w:rsidR="00575627" w:rsidRPr="0049272E">
        <w:rPr>
          <w:rFonts w:ascii="Century Schoolbook" w:hAnsi="Century Schoolbook"/>
          <w:color w:val="000000" w:themeColor="text1"/>
          <w:lang w:val="it-IT"/>
        </w:rPr>
        <w:t>), Italo Cesidio Fantozzi (</w:t>
      </w:r>
      <w:hyperlink r:id="rId18" w:history="1">
        <w:r w:rsidR="00575627" w:rsidRPr="0049272E">
          <w:rPr>
            <w:rStyle w:val="Hyperlink"/>
            <w:rFonts w:ascii="Century Schoolbook" w:hAnsi="Century Schoolbook"/>
            <w:color w:val="000000" w:themeColor="text1"/>
            <w:u w:val="none"/>
            <w:lang w:val="it-IT"/>
          </w:rPr>
          <w:t>italo.c.fantozzi@gmail.com</w:t>
        </w:r>
      </w:hyperlink>
      <w:r w:rsidR="00575627" w:rsidRPr="0049272E">
        <w:rPr>
          <w:rFonts w:ascii="Century Schoolbook" w:hAnsi="Century Schoolbook"/>
          <w:color w:val="000000" w:themeColor="text1"/>
          <w:lang w:val="it-IT"/>
        </w:rPr>
        <w:t>), Francesca Margaritelli (</w:t>
      </w:r>
      <w:hyperlink r:id="rId19" w:history="1">
        <w:r w:rsidR="00575627" w:rsidRPr="0049272E">
          <w:rPr>
            <w:rStyle w:val="Hyperlink"/>
            <w:rFonts w:ascii="Century Schoolbook" w:hAnsi="Century Schoolbook"/>
            <w:color w:val="000000" w:themeColor="text1"/>
            <w:u w:val="none"/>
            <w:lang w:val="it-IT"/>
          </w:rPr>
          <w:t>francescamargaritelli@gmail.com</w:t>
        </w:r>
      </w:hyperlink>
      <w:r w:rsidR="00575627" w:rsidRPr="0049272E">
        <w:rPr>
          <w:rFonts w:ascii="Century Schoolbook" w:hAnsi="Century Schoolbook"/>
          <w:color w:val="000000" w:themeColor="text1"/>
          <w:lang w:val="it-IT"/>
        </w:rPr>
        <w:t>), Silvia Contenta (</w:t>
      </w:r>
      <w:hyperlink r:id="rId20" w:history="1">
        <w:r w:rsidR="00575627" w:rsidRPr="0049272E">
          <w:rPr>
            <w:rStyle w:val="Hyperlink"/>
            <w:rFonts w:ascii="Century Schoolbook" w:hAnsi="Century Schoolbook"/>
            <w:color w:val="000000" w:themeColor="text1"/>
            <w:u w:val="none"/>
            <w:lang w:val="it-IT"/>
          </w:rPr>
          <w:t>sil.contenta2323@gmail.com</w:t>
        </w:r>
      </w:hyperlink>
      <w:r w:rsidR="00575627" w:rsidRPr="0049272E">
        <w:rPr>
          <w:rFonts w:ascii="Century Schoolbook" w:hAnsi="Century Schoolbook"/>
          <w:color w:val="000000" w:themeColor="text1"/>
          <w:lang w:val="it-IT"/>
        </w:rPr>
        <w:t xml:space="preserve">), </w:t>
      </w:r>
      <w:r w:rsidR="00A5739D" w:rsidRPr="0049272E">
        <w:rPr>
          <w:rFonts w:ascii="Century Schoolbook" w:hAnsi="Century Schoolbook"/>
          <w:color w:val="000000" w:themeColor="text1"/>
          <w:lang w:val="it-IT"/>
        </w:rPr>
        <w:t>Gabriele Di Camillo (</w:t>
      </w:r>
      <w:hyperlink r:id="rId21" w:history="1">
        <w:r w:rsidR="00A5739D" w:rsidRPr="0049272E">
          <w:rPr>
            <w:rStyle w:val="Hyperlink"/>
            <w:rFonts w:ascii="Century Schoolbook" w:hAnsi="Century Schoolbook"/>
            <w:color w:val="000000" w:themeColor="text1"/>
            <w:u w:val="none"/>
            <w:lang w:val="it-IT"/>
          </w:rPr>
          <w:t>gabrieledicamillo@gmail.com</w:t>
        </w:r>
      </w:hyperlink>
      <w:r w:rsidR="00A5739D" w:rsidRPr="0049272E">
        <w:rPr>
          <w:rFonts w:ascii="Century Schoolbook" w:hAnsi="Century Schoolbook"/>
          <w:color w:val="000000" w:themeColor="text1"/>
          <w:lang w:val="it-IT"/>
        </w:rPr>
        <w:t>), Valentina Rea (</w:t>
      </w:r>
      <w:hyperlink r:id="rId22" w:history="1">
        <w:r w:rsidR="00A5739D" w:rsidRPr="0049272E">
          <w:rPr>
            <w:rStyle w:val="Hyperlink"/>
            <w:rFonts w:ascii="Century Schoolbook" w:hAnsi="Century Schoolbook"/>
            <w:color w:val="000000" w:themeColor="text1"/>
            <w:u w:val="none"/>
            <w:lang w:val="it-IT"/>
          </w:rPr>
          <w:t>vale9528@hotmail.it</w:t>
        </w:r>
      </w:hyperlink>
      <w:r w:rsidR="00A5739D" w:rsidRPr="0049272E">
        <w:rPr>
          <w:rFonts w:ascii="Century Schoolbook" w:hAnsi="Century Schoolbook"/>
          <w:color w:val="000000" w:themeColor="text1"/>
          <w:lang w:val="it-IT"/>
        </w:rPr>
        <w:t>), Sara Zito (</w:t>
      </w:r>
      <w:hyperlink r:id="rId23" w:history="1">
        <w:r w:rsidR="00A5739D" w:rsidRPr="0049272E">
          <w:rPr>
            <w:rStyle w:val="Hyperlink"/>
            <w:rFonts w:ascii="Century Schoolbook" w:hAnsi="Century Schoolbook"/>
            <w:color w:val="000000" w:themeColor="text1"/>
            <w:u w:val="none"/>
            <w:lang w:val="it-IT"/>
          </w:rPr>
          <w:t>sara.zito1996@gmail.com</w:t>
        </w:r>
      </w:hyperlink>
      <w:r w:rsidR="00A5739D" w:rsidRPr="0049272E">
        <w:rPr>
          <w:rFonts w:ascii="Century Schoolbook" w:hAnsi="Century Schoolbook"/>
          <w:color w:val="000000" w:themeColor="text1"/>
          <w:lang w:val="it-IT"/>
        </w:rPr>
        <w:t>), Beatrice Gentili (</w:t>
      </w:r>
      <w:hyperlink r:id="rId24" w:history="1">
        <w:r w:rsidR="00A5739D" w:rsidRPr="0049272E">
          <w:rPr>
            <w:rStyle w:val="Hyperlink"/>
            <w:rFonts w:ascii="Century Schoolbook" w:hAnsi="Century Schoolbook"/>
            <w:color w:val="000000" w:themeColor="text1"/>
            <w:u w:val="none"/>
            <w:lang w:val="it-IT"/>
          </w:rPr>
          <w:t>gentilibeatrice96@gmail.com</w:t>
        </w:r>
      </w:hyperlink>
      <w:r w:rsidR="00A5739D" w:rsidRPr="0049272E">
        <w:rPr>
          <w:rFonts w:ascii="Century Schoolbook" w:hAnsi="Century Schoolbook"/>
          <w:color w:val="000000" w:themeColor="text1"/>
          <w:lang w:val="it-IT"/>
        </w:rPr>
        <w:t xml:space="preserve">), Michele </w:t>
      </w:r>
      <w:proofErr w:type="spellStart"/>
      <w:r w:rsidR="00A5739D" w:rsidRPr="0049272E">
        <w:rPr>
          <w:rFonts w:ascii="Century Schoolbook" w:hAnsi="Century Schoolbook"/>
          <w:color w:val="000000" w:themeColor="text1"/>
          <w:lang w:val="it-IT"/>
        </w:rPr>
        <w:t>Giuga</w:t>
      </w:r>
      <w:proofErr w:type="spellEnd"/>
      <w:r w:rsidR="00A5739D" w:rsidRPr="0049272E">
        <w:rPr>
          <w:rFonts w:ascii="Century Schoolbook" w:hAnsi="Century Schoolbook"/>
          <w:color w:val="000000" w:themeColor="text1"/>
          <w:lang w:val="it-IT"/>
        </w:rPr>
        <w:t xml:space="preserve"> (</w:t>
      </w:r>
      <w:hyperlink r:id="rId25" w:history="1">
        <w:r w:rsidR="00A5739D" w:rsidRPr="0049272E">
          <w:rPr>
            <w:rStyle w:val="Hyperlink"/>
            <w:rFonts w:ascii="Century Schoolbook" w:hAnsi="Century Schoolbook"/>
            <w:color w:val="000000" w:themeColor="text1"/>
            <w:u w:val="none"/>
            <w:lang w:val="it-IT"/>
          </w:rPr>
          <w:t>giugamichele@gmail.com</w:t>
        </w:r>
      </w:hyperlink>
      <w:r w:rsidR="00A5739D" w:rsidRPr="0049272E">
        <w:rPr>
          <w:rFonts w:ascii="Century Schoolbook" w:hAnsi="Century Schoolbook"/>
          <w:color w:val="000000" w:themeColor="text1"/>
          <w:lang w:val="it-IT"/>
        </w:rPr>
        <w:t>), Andrea Perrone (</w:t>
      </w:r>
      <w:hyperlink r:id="rId26" w:history="1">
        <w:r w:rsidR="00A5739D" w:rsidRPr="0049272E">
          <w:rPr>
            <w:rStyle w:val="Hyperlink"/>
            <w:rFonts w:ascii="Century Schoolbook" w:hAnsi="Century Schoolbook"/>
            <w:color w:val="000000" w:themeColor="text1"/>
            <w:u w:val="none"/>
            <w:lang w:val="it-IT"/>
          </w:rPr>
          <w:t>andrea.perrone@live.it</w:t>
        </w:r>
      </w:hyperlink>
      <w:r w:rsidR="00A5739D" w:rsidRPr="0049272E">
        <w:rPr>
          <w:rFonts w:ascii="Century Schoolbook" w:hAnsi="Century Schoolbook"/>
          <w:color w:val="000000" w:themeColor="text1"/>
          <w:lang w:val="it-IT"/>
        </w:rPr>
        <w:t>), Giulia Tassi (</w:t>
      </w:r>
      <w:hyperlink r:id="rId27" w:history="1">
        <w:r w:rsidR="00A5739D" w:rsidRPr="0049272E">
          <w:rPr>
            <w:rStyle w:val="Hyperlink"/>
            <w:rFonts w:ascii="Century Schoolbook" w:hAnsi="Century Schoolbook"/>
            <w:color w:val="000000" w:themeColor="text1"/>
            <w:u w:val="none"/>
            <w:lang w:val="it-IT"/>
          </w:rPr>
          <w:t>giulia.tassei@gmail.com</w:t>
        </w:r>
      </w:hyperlink>
      <w:r w:rsidR="00A5739D" w:rsidRPr="0049272E">
        <w:rPr>
          <w:rFonts w:ascii="Century Schoolbook" w:hAnsi="Century Schoolbook"/>
          <w:color w:val="000000" w:themeColor="text1"/>
          <w:lang w:val="it-IT"/>
        </w:rPr>
        <w:t xml:space="preserve">), Gilda </w:t>
      </w:r>
      <w:proofErr w:type="spellStart"/>
      <w:r w:rsidR="00A5739D" w:rsidRPr="0049272E">
        <w:rPr>
          <w:rFonts w:ascii="Century Schoolbook" w:hAnsi="Century Schoolbook"/>
          <w:color w:val="000000" w:themeColor="text1"/>
          <w:lang w:val="it-IT"/>
        </w:rPr>
        <w:t>Piantadosi</w:t>
      </w:r>
      <w:proofErr w:type="spellEnd"/>
      <w:r w:rsidR="00A5739D" w:rsidRPr="0049272E">
        <w:rPr>
          <w:rFonts w:ascii="Century Schoolbook" w:hAnsi="Century Schoolbook"/>
          <w:color w:val="000000" w:themeColor="text1"/>
          <w:lang w:val="it-IT"/>
        </w:rPr>
        <w:t xml:space="preserve"> (</w:t>
      </w:r>
      <w:hyperlink r:id="rId28" w:history="1">
        <w:r w:rsidR="00A5739D" w:rsidRPr="0049272E">
          <w:rPr>
            <w:rStyle w:val="Hyperlink"/>
            <w:rFonts w:ascii="Century Schoolbook" w:hAnsi="Century Schoolbook"/>
            <w:color w:val="000000" w:themeColor="text1"/>
            <w:u w:val="none"/>
            <w:lang w:val="it-IT"/>
          </w:rPr>
          <w:t>gilda.piantadosi@gmail.com</w:t>
        </w:r>
      </w:hyperlink>
      <w:r w:rsidR="00A5739D" w:rsidRPr="0049272E">
        <w:rPr>
          <w:rFonts w:ascii="Century Schoolbook" w:hAnsi="Century Schoolbook"/>
          <w:color w:val="000000" w:themeColor="text1"/>
          <w:lang w:val="it-IT"/>
        </w:rPr>
        <w:t>), Mattia Dionisi (</w:t>
      </w:r>
      <w:hyperlink r:id="rId29" w:history="1">
        <w:r w:rsidR="00A5739D" w:rsidRPr="0049272E">
          <w:rPr>
            <w:rStyle w:val="Hyperlink"/>
            <w:rFonts w:ascii="Century Schoolbook" w:hAnsi="Century Schoolbook"/>
            <w:color w:val="000000" w:themeColor="text1"/>
            <w:u w:val="none"/>
            <w:lang w:val="it-IT"/>
          </w:rPr>
          <w:t>mattiadionisirm@gmail.com</w:t>
        </w:r>
      </w:hyperlink>
      <w:r w:rsidR="00A5739D" w:rsidRPr="0049272E">
        <w:rPr>
          <w:rFonts w:ascii="Century Schoolbook" w:hAnsi="Century Schoolbook"/>
          <w:color w:val="000000" w:themeColor="text1"/>
          <w:lang w:val="it-IT"/>
        </w:rPr>
        <w:t xml:space="preserve">), Serena </w:t>
      </w:r>
      <w:proofErr w:type="spellStart"/>
      <w:r w:rsidR="00A5739D" w:rsidRPr="0049272E">
        <w:rPr>
          <w:rFonts w:ascii="Century Schoolbook" w:hAnsi="Century Schoolbook"/>
          <w:color w:val="000000" w:themeColor="text1"/>
          <w:lang w:val="it-IT"/>
        </w:rPr>
        <w:t>Puca</w:t>
      </w:r>
      <w:proofErr w:type="spellEnd"/>
      <w:r w:rsidR="00A5739D" w:rsidRPr="0049272E">
        <w:rPr>
          <w:rFonts w:ascii="Century Schoolbook" w:hAnsi="Century Schoolbook"/>
          <w:color w:val="000000" w:themeColor="text1"/>
          <w:lang w:val="it-IT"/>
        </w:rPr>
        <w:t xml:space="preserve"> (</w:t>
      </w:r>
      <w:hyperlink r:id="rId30" w:history="1">
        <w:r w:rsidR="00A5739D" w:rsidRPr="0049272E">
          <w:rPr>
            <w:rStyle w:val="Hyperlink"/>
            <w:rFonts w:ascii="Century Schoolbook" w:hAnsi="Century Schoolbook"/>
            <w:color w:val="000000" w:themeColor="text1"/>
            <w:u w:val="none"/>
            <w:lang w:val="it-IT"/>
          </w:rPr>
          <w:t>serenapuka@gmail.com</w:t>
        </w:r>
      </w:hyperlink>
      <w:r w:rsidR="00A5739D" w:rsidRPr="0049272E">
        <w:rPr>
          <w:rFonts w:ascii="Century Schoolbook" w:hAnsi="Century Schoolbook"/>
          <w:color w:val="000000" w:themeColor="text1"/>
          <w:lang w:val="it-IT"/>
        </w:rPr>
        <w:t xml:space="preserve">), Andrea </w:t>
      </w:r>
      <w:proofErr w:type="spellStart"/>
      <w:r w:rsidR="00A5739D" w:rsidRPr="0049272E">
        <w:rPr>
          <w:rFonts w:ascii="Century Schoolbook" w:hAnsi="Century Schoolbook"/>
          <w:color w:val="000000" w:themeColor="text1"/>
          <w:lang w:val="it-IT"/>
        </w:rPr>
        <w:t>Persichella</w:t>
      </w:r>
      <w:proofErr w:type="spellEnd"/>
      <w:r w:rsidR="00A5739D" w:rsidRPr="0049272E">
        <w:rPr>
          <w:rFonts w:ascii="Century Schoolbook" w:hAnsi="Century Schoolbook"/>
          <w:color w:val="000000" w:themeColor="text1"/>
          <w:lang w:val="it-IT"/>
        </w:rPr>
        <w:t xml:space="preserve"> (</w:t>
      </w:r>
      <w:hyperlink r:id="rId31" w:history="1">
        <w:r w:rsidR="00A5739D" w:rsidRPr="0049272E">
          <w:rPr>
            <w:rStyle w:val="Hyperlink"/>
            <w:rFonts w:ascii="Century Schoolbook" w:hAnsi="Century Schoolbook"/>
            <w:color w:val="000000" w:themeColor="text1"/>
            <w:u w:val="none"/>
            <w:lang w:val="it-IT"/>
          </w:rPr>
          <w:t>andreapersichella7@gmail.com</w:t>
        </w:r>
      </w:hyperlink>
      <w:r w:rsidR="00A5739D" w:rsidRPr="0049272E">
        <w:rPr>
          <w:rFonts w:ascii="Century Schoolbook" w:hAnsi="Century Schoolbook"/>
          <w:color w:val="000000" w:themeColor="text1"/>
          <w:lang w:val="it-IT"/>
        </w:rPr>
        <w:t>), Apponi Francesca (</w:t>
      </w:r>
      <w:hyperlink r:id="rId32" w:history="1">
        <w:r w:rsidR="00A5739D" w:rsidRPr="0049272E">
          <w:rPr>
            <w:rStyle w:val="Hyperlink"/>
            <w:rFonts w:ascii="Century Schoolbook" w:hAnsi="Century Schoolbook"/>
            <w:color w:val="000000" w:themeColor="text1"/>
            <w:u w:val="none"/>
            <w:lang w:val="it-IT"/>
          </w:rPr>
          <w:t>apponifrancesca@gmail.com</w:t>
        </w:r>
      </w:hyperlink>
      <w:r w:rsidR="00A5739D" w:rsidRPr="0049272E">
        <w:rPr>
          <w:rFonts w:ascii="Century Schoolbook" w:hAnsi="Century Schoolbook"/>
          <w:color w:val="000000" w:themeColor="text1"/>
          <w:lang w:val="it-IT"/>
        </w:rPr>
        <w:t>), Alessandro Galizia (</w:t>
      </w:r>
      <w:hyperlink r:id="rId33" w:history="1">
        <w:r w:rsidR="00A5739D" w:rsidRPr="0049272E">
          <w:rPr>
            <w:rStyle w:val="Hyperlink"/>
            <w:rFonts w:ascii="Century Schoolbook" w:hAnsi="Century Schoolbook"/>
            <w:color w:val="000000" w:themeColor="text1"/>
            <w:u w:val="none"/>
            <w:lang w:val="it-IT"/>
          </w:rPr>
          <w:t>ale_4s@hotmail.it</w:t>
        </w:r>
      </w:hyperlink>
      <w:r w:rsidR="00A5739D" w:rsidRPr="0049272E">
        <w:rPr>
          <w:rFonts w:ascii="Century Schoolbook" w:hAnsi="Century Schoolbook"/>
          <w:color w:val="000000" w:themeColor="text1"/>
          <w:lang w:val="it-IT"/>
        </w:rPr>
        <w:t xml:space="preserve">), Marta </w:t>
      </w:r>
      <w:proofErr w:type="spellStart"/>
      <w:r w:rsidR="00A5739D" w:rsidRPr="0049272E">
        <w:rPr>
          <w:rFonts w:ascii="Century Schoolbook" w:hAnsi="Century Schoolbook"/>
          <w:color w:val="000000" w:themeColor="text1"/>
          <w:lang w:val="it-IT"/>
        </w:rPr>
        <w:t>Boggi</w:t>
      </w:r>
      <w:proofErr w:type="spellEnd"/>
      <w:r w:rsidR="00A5739D" w:rsidRPr="0049272E">
        <w:rPr>
          <w:rFonts w:ascii="Century Schoolbook" w:hAnsi="Century Schoolbook"/>
          <w:color w:val="000000" w:themeColor="text1"/>
          <w:lang w:val="it-IT"/>
        </w:rPr>
        <w:t xml:space="preserve"> (marta.boggi@gmail.com).</w:t>
      </w:r>
    </w:p>
    <w:p w14:paraId="4CEF4179" w14:textId="1F5E3F46" w:rsidR="00F11C05" w:rsidRPr="0049272E" w:rsidRDefault="00A2544F" w:rsidP="003D7167">
      <w:pPr>
        <w:spacing w:after="0" w:line="480" w:lineRule="auto"/>
        <w:jc w:val="both"/>
        <w:rPr>
          <w:rFonts w:ascii="Century Schoolbook" w:hAnsi="Century Schoolbook"/>
          <w:lang w:val="it-IT"/>
        </w:rPr>
      </w:pPr>
      <w:r w:rsidRPr="0049272E">
        <w:rPr>
          <w:rFonts w:ascii="Century Schoolbook" w:hAnsi="Century Schoolbook"/>
          <w:color w:val="000000" w:themeColor="text1"/>
          <w:lang w:val="it-IT"/>
        </w:rPr>
        <w:t xml:space="preserve">Manager: A. Di Pietro (Johnson&amp;Johnson, </w:t>
      </w:r>
      <w:hyperlink r:id="rId34" w:history="1">
        <w:r w:rsidRPr="0049272E">
          <w:rPr>
            <w:rStyle w:val="Hyperlink"/>
            <w:rFonts w:ascii="Century Schoolbook" w:hAnsi="Century Schoolbook"/>
            <w:color w:val="000000" w:themeColor="text1"/>
            <w:u w:val="none"/>
            <w:lang w:val="it-IT"/>
          </w:rPr>
          <w:t>adipietr@its.jnj.com</w:t>
        </w:r>
      </w:hyperlink>
      <w:r w:rsidRPr="0049272E">
        <w:rPr>
          <w:rFonts w:ascii="Century Schoolbook" w:hAnsi="Century Schoolbook"/>
          <w:color w:val="000000" w:themeColor="text1"/>
          <w:lang w:val="it-IT"/>
        </w:rPr>
        <w:t xml:space="preserve">), P. </w:t>
      </w:r>
      <w:proofErr w:type="spellStart"/>
      <w:r w:rsidRPr="0049272E">
        <w:rPr>
          <w:rFonts w:ascii="Century Schoolbook" w:hAnsi="Century Schoolbook"/>
          <w:color w:val="000000" w:themeColor="text1"/>
          <w:lang w:val="it-IT"/>
        </w:rPr>
        <w:t>Budroni</w:t>
      </w:r>
      <w:proofErr w:type="spellEnd"/>
      <w:r w:rsidRPr="0049272E">
        <w:rPr>
          <w:rFonts w:ascii="Century Schoolbook" w:hAnsi="Century Schoolbook"/>
          <w:color w:val="000000" w:themeColor="text1"/>
          <w:lang w:val="it-IT"/>
        </w:rPr>
        <w:t xml:space="preserve"> (</w:t>
      </w:r>
      <w:proofErr w:type="spellStart"/>
      <w:r w:rsidRPr="0049272E">
        <w:rPr>
          <w:rFonts w:ascii="Century Schoolbook" w:hAnsi="Century Schoolbook"/>
          <w:color w:val="000000" w:themeColor="text1"/>
          <w:lang w:val="it-IT"/>
        </w:rPr>
        <w:t>Tyrebirth</w:t>
      </w:r>
      <w:proofErr w:type="spellEnd"/>
      <w:r w:rsidRPr="0049272E">
        <w:rPr>
          <w:rFonts w:ascii="Century Schoolbook" w:hAnsi="Century Schoolbook"/>
          <w:color w:val="000000" w:themeColor="text1"/>
          <w:lang w:val="it-IT"/>
        </w:rPr>
        <w:t xml:space="preserve">, </w:t>
      </w:r>
      <w:hyperlink r:id="rId35" w:history="1">
        <w:r w:rsidRPr="0049272E">
          <w:rPr>
            <w:rStyle w:val="Hyperlink"/>
            <w:rFonts w:ascii="Century Schoolbook" w:hAnsi="Century Schoolbook"/>
            <w:color w:val="000000" w:themeColor="text1"/>
            <w:u w:val="none"/>
            <w:lang w:val="it-IT"/>
          </w:rPr>
          <w:t>paolo.budroni@tyrebirth.com</w:t>
        </w:r>
      </w:hyperlink>
      <w:r w:rsidRPr="0049272E">
        <w:rPr>
          <w:rFonts w:ascii="Century Schoolbook" w:hAnsi="Century Schoolbook"/>
          <w:color w:val="000000" w:themeColor="text1"/>
          <w:lang w:val="it-IT"/>
        </w:rPr>
        <w:t>), D. Ciarloni (</w:t>
      </w:r>
      <w:proofErr w:type="spellStart"/>
      <w:r w:rsidRPr="0049272E">
        <w:rPr>
          <w:rFonts w:ascii="Century Schoolbook" w:hAnsi="Century Schoolbook"/>
          <w:color w:val="000000" w:themeColor="text1"/>
          <w:lang w:val="it-IT"/>
        </w:rPr>
        <w:t>Foodbusters</w:t>
      </w:r>
      <w:proofErr w:type="spellEnd"/>
      <w:r w:rsidRPr="0049272E">
        <w:rPr>
          <w:rFonts w:ascii="Century Schoolbook" w:hAnsi="Century Schoolbook"/>
          <w:color w:val="000000" w:themeColor="text1"/>
          <w:lang w:val="it-IT"/>
        </w:rPr>
        <w:t xml:space="preserve">, </w:t>
      </w:r>
      <w:hyperlink r:id="rId36" w:history="1">
        <w:r w:rsidRPr="0049272E">
          <w:rPr>
            <w:rStyle w:val="Hyperlink"/>
            <w:rFonts w:ascii="Century Schoolbook" w:hAnsi="Century Schoolbook"/>
            <w:color w:val="000000" w:themeColor="text1"/>
            <w:u w:val="none"/>
            <w:lang w:val="it-IT"/>
          </w:rPr>
          <w:t>info@foodbusters.it</w:t>
        </w:r>
      </w:hyperlink>
      <w:r w:rsidRPr="0049272E">
        <w:rPr>
          <w:rFonts w:ascii="Century Schoolbook" w:hAnsi="Century Schoolbook"/>
          <w:color w:val="000000" w:themeColor="text1"/>
          <w:lang w:val="it-IT"/>
        </w:rPr>
        <w:t xml:space="preserve">), </w:t>
      </w:r>
      <w:r w:rsidR="00F11C05" w:rsidRPr="0049272E">
        <w:rPr>
          <w:rFonts w:ascii="Century Schoolbook" w:hAnsi="Century Schoolbook"/>
          <w:color w:val="000000" w:themeColor="text1"/>
          <w:lang w:val="it-IT"/>
        </w:rPr>
        <w:t xml:space="preserve">M. Colle (Gruppo CAP, </w:t>
      </w:r>
      <w:hyperlink r:id="rId37" w:history="1">
        <w:r w:rsidR="00F11C05" w:rsidRPr="0049272E">
          <w:rPr>
            <w:rStyle w:val="Hyperlink"/>
            <w:rFonts w:ascii="Century Schoolbook" w:hAnsi="Century Schoolbook"/>
            <w:color w:val="000000" w:themeColor="text1"/>
            <w:u w:val="none"/>
            <w:lang w:val="it-IT"/>
          </w:rPr>
          <w:t>matteo.colle@gruppocap.it</w:t>
        </w:r>
      </w:hyperlink>
      <w:r w:rsidR="00F11C05" w:rsidRPr="0049272E">
        <w:rPr>
          <w:rFonts w:ascii="Century Schoolbook" w:hAnsi="Century Schoolbook"/>
          <w:color w:val="000000" w:themeColor="text1"/>
          <w:lang w:val="it-IT"/>
        </w:rPr>
        <w:t xml:space="preserve">), L. </w:t>
      </w:r>
      <w:proofErr w:type="spellStart"/>
      <w:r w:rsidR="00F11C05" w:rsidRPr="0049272E">
        <w:rPr>
          <w:rFonts w:ascii="Century Schoolbook" w:hAnsi="Century Schoolbook"/>
          <w:color w:val="000000" w:themeColor="text1"/>
          <w:lang w:val="it-IT"/>
        </w:rPr>
        <w:t>Meini</w:t>
      </w:r>
      <w:proofErr w:type="spellEnd"/>
      <w:r w:rsidR="00F11C05" w:rsidRPr="0049272E">
        <w:rPr>
          <w:rFonts w:ascii="Century Schoolbook" w:hAnsi="Century Schoolbook"/>
          <w:color w:val="000000" w:themeColor="text1"/>
          <w:lang w:val="it-IT"/>
        </w:rPr>
        <w:t xml:space="preserve"> (</w:t>
      </w:r>
      <w:proofErr w:type="spellStart"/>
      <w:r w:rsidR="00F11C05" w:rsidRPr="0049272E">
        <w:rPr>
          <w:rFonts w:ascii="Century Schoolbook" w:hAnsi="Century Schoolbook"/>
          <w:color w:val="000000" w:themeColor="text1"/>
          <w:lang w:val="it-IT"/>
        </w:rPr>
        <w:t>EnelX</w:t>
      </w:r>
      <w:proofErr w:type="spellEnd"/>
      <w:r w:rsidR="00F11C05" w:rsidRPr="0049272E">
        <w:rPr>
          <w:rFonts w:ascii="Century Schoolbook" w:hAnsi="Century Schoolbook"/>
          <w:color w:val="000000" w:themeColor="text1"/>
          <w:lang w:val="it-IT"/>
        </w:rPr>
        <w:t>, luca.meini@enel.com</w:t>
      </w:r>
      <w:r w:rsidR="00F11C05">
        <w:rPr>
          <w:rFonts w:ascii="Century Schoolbook" w:hAnsi="Century Schoolbook"/>
          <w:lang w:val="it-IT"/>
        </w:rPr>
        <w:t xml:space="preserve">).  </w:t>
      </w:r>
    </w:p>
    <w:p w14:paraId="01F51DA1" w14:textId="77777777" w:rsidR="0047278D" w:rsidRDefault="0047278D" w:rsidP="003D7167">
      <w:pPr>
        <w:spacing w:after="0" w:line="480" w:lineRule="auto"/>
        <w:jc w:val="both"/>
        <w:rPr>
          <w:rFonts w:ascii="Century Schoolbook" w:hAnsi="Century Schoolbook"/>
          <w:lang w:val="it-IT"/>
        </w:rPr>
      </w:pPr>
    </w:p>
    <w:p w14:paraId="337E52ED" w14:textId="77777777" w:rsidR="0047278D" w:rsidRPr="0047278D" w:rsidRDefault="0047278D" w:rsidP="003D7167">
      <w:pPr>
        <w:spacing w:after="0" w:line="480" w:lineRule="auto"/>
        <w:jc w:val="both"/>
        <w:rPr>
          <w:rFonts w:ascii="Century Schoolbook" w:hAnsi="Century Schoolbook"/>
          <w:b/>
          <w:lang w:val="it-IT"/>
        </w:rPr>
      </w:pPr>
      <w:r w:rsidRPr="0047278D">
        <w:rPr>
          <w:rFonts w:ascii="Century Schoolbook" w:hAnsi="Century Schoolbook"/>
          <w:b/>
          <w:lang w:val="it-IT"/>
        </w:rPr>
        <w:t>Curriculum che descriva l’attività didattica del/i candidato/i</w:t>
      </w:r>
    </w:p>
    <w:p w14:paraId="104012BD" w14:textId="48481289" w:rsidR="0047278D" w:rsidRDefault="002D6502" w:rsidP="003D7167">
      <w:pPr>
        <w:spacing w:after="0" w:line="480" w:lineRule="auto"/>
        <w:jc w:val="both"/>
        <w:rPr>
          <w:rFonts w:ascii="Century Schoolbook" w:hAnsi="Century Schoolbook"/>
          <w:lang w:val="it-IT"/>
        </w:rPr>
      </w:pPr>
      <w:r>
        <w:rPr>
          <w:rFonts w:ascii="Century Schoolbook" w:hAnsi="Century Schoolbook"/>
          <w:lang w:val="it-IT"/>
        </w:rPr>
        <w:t xml:space="preserve">Il candidato </w:t>
      </w:r>
      <w:r w:rsidR="00E271CB">
        <w:rPr>
          <w:rFonts w:ascii="Century Schoolbook" w:hAnsi="Century Schoolbook"/>
          <w:lang w:val="it-IT"/>
        </w:rPr>
        <w:t>Dr</w:t>
      </w:r>
      <w:bookmarkStart w:id="0" w:name="_GoBack"/>
      <w:bookmarkEnd w:id="0"/>
      <w:r>
        <w:rPr>
          <w:rFonts w:ascii="Century Schoolbook" w:hAnsi="Century Schoolbook"/>
          <w:lang w:val="it-IT"/>
        </w:rPr>
        <w:t xml:space="preserve">. Luigi Tiburzi è un assegnista di ricerca presso il </w:t>
      </w:r>
      <w:r w:rsidR="003E4CDA">
        <w:rPr>
          <w:rFonts w:ascii="Century Schoolbook" w:hAnsi="Century Schoolbook"/>
          <w:lang w:val="it-IT"/>
        </w:rPr>
        <w:t xml:space="preserve">Dipartimento </w:t>
      </w:r>
      <w:r>
        <w:rPr>
          <w:rFonts w:ascii="Century Schoolbook" w:hAnsi="Century Schoolbook"/>
          <w:lang w:val="it-IT"/>
        </w:rPr>
        <w:t xml:space="preserve">di Ingegneria dell’Impresa “Mario </w:t>
      </w:r>
      <w:proofErr w:type="spellStart"/>
      <w:r>
        <w:rPr>
          <w:rFonts w:ascii="Century Schoolbook" w:hAnsi="Century Schoolbook"/>
          <w:lang w:val="it-IT"/>
        </w:rPr>
        <w:t>Lucertini</w:t>
      </w:r>
      <w:proofErr w:type="spellEnd"/>
      <w:r>
        <w:rPr>
          <w:rFonts w:ascii="Century Schoolbook" w:hAnsi="Century Schoolbook"/>
          <w:lang w:val="it-IT"/>
        </w:rPr>
        <w:t>” dell’</w:t>
      </w:r>
      <w:r w:rsidR="003E4CDA">
        <w:rPr>
          <w:rFonts w:ascii="Century Schoolbook" w:hAnsi="Century Schoolbook"/>
          <w:lang w:val="it-IT"/>
        </w:rPr>
        <w:t>U</w:t>
      </w:r>
      <w:r>
        <w:rPr>
          <w:rFonts w:ascii="Century Schoolbook" w:hAnsi="Century Schoolbook"/>
          <w:lang w:val="it-IT"/>
        </w:rPr>
        <w:t xml:space="preserve">niversità degli </w:t>
      </w:r>
      <w:r w:rsidR="003E4CDA">
        <w:rPr>
          <w:rFonts w:ascii="Century Schoolbook" w:hAnsi="Century Schoolbook"/>
          <w:lang w:val="it-IT"/>
        </w:rPr>
        <w:t>D</w:t>
      </w:r>
      <w:r w:rsidR="003923BA">
        <w:rPr>
          <w:rFonts w:ascii="Century Schoolbook" w:hAnsi="Century Schoolbook"/>
          <w:lang w:val="it-IT"/>
        </w:rPr>
        <w:t xml:space="preserve">i </w:t>
      </w:r>
      <w:r w:rsidR="003E4CDA">
        <w:rPr>
          <w:rFonts w:ascii="Century Schoolbook" w:hAnsi="Century Schoolbook"/>
          <w:lang w:val="it-IT"/>
        </w:rPr>
        <w:t xml:space="preserve">Studi </w:t>
      </w:r>
      <w:r>
        <w:rPr>
          <w:rFonts w:ascii="Century Schoolbook" w:hAnsi="Century Schoolbook"/>
          <w:lang w:val="it-IT"/>
        </w:rPr>
        <w:t>di Roma “Tor Vergata”</w:t>
      </w:r>
      <w:r w:rsidR="003048A2">
        <w:rPr>
          <w:rFonts w:ascii="Century Schoolbook" w:hAnsi="Century Schoolbook"/>
          <w:lang w:val="it-IT"/>
        </w:rPr>
        <w:t xml:space="preserve">, </w:t>
      </w:r>
      <w:r w:rsidR="003E4CDA">
        <w:rPr>
          <w:rFonts w:ascii="Century Schoolbook" w:hAnsi="Century Schoolbook"/>
          <w:lang w:val="it-IT"/>
        </w:rPr>
        <w:t xml:space="preserve">Dipartimento </w:t>
      </w:r>
      <w:r w:rsidR="003048A2">
        <w:rPr>
          <w:rFonts w:ascii="Century Schoolbook" w:hAnsi="Century Schoolbook"/>
          <w:lang w:val="it-IT"/>
        </w:rPr>
        <w:t>presso il quale egli ha conseguito il dottorato nel gennaio del 2017</w:t>
      </w:r>
      <w:r>
        <w:rPr>
          <w:rFonts w:ascii="Century Schoolbook" w:hAnsi="Century Schoolbook"/>
          <w:lang w:val="it-IT"/>
        </w:rPr>
        <w:t xml:space="preserve">. </w:t>
      </w:r>
      <w:r>
        <w:rPr>
          <w:rFonts w:ascii="Century Schoolbook" w:hAnsi="Century Schoolbook"/>
          <w:lang w:val="it-IT"/>
        </w:rPr>
        <w:lastRenderedPageBreak/>
        <w:t>Nel corso della sua esperienza didattica egli ha svolto lezioni teoriche ed esercitazioni nel corso</w:t>
      </w:r>
      <w:r w:rsidR="003E4CDA">
        <w:rPr>
          <w:rFonts w:ascii="Century Schoolbook" w:hAnsi="Century Schoolbook"/>
          <w:lang w:val="it-IT"/>
        </w:rPr>
        <w:t xml:space="preserve"> “Gestione Aziendale 2” </w:t>
      </w:r>
      <w:r>
        <w:rPr>
          <w:rFonts w:ascii="Century Schoolbook" w:hAnsi="Century Schoolbook"/>
          <w:lang w:val="it-IT"/>
        </w:rPr>
        <w:t xml:space="preserve">della laurea triennale </w:t>
      </w:r>
      <w:r w:rsidR="003E4CDA">
        <w:rPr>
          <w:rFonts w:ascii="Century Schoolbook" w:hAnsi="Century Schoolbook"/>
          <w:lang w:val="it-IT"/>
        </w:rPr>
        <w:t xml:space="preserve">in Ingegneria Gestionale. </w:t>
      </w:r>
      <w:r>
        <w:rPr>
          <w:rFonts w:ascii="Century Schoolbook" w:hAnsi="Century Schoolbook"/>
          <w:lang w:val="it-IT"/>
        </w:rPr>
        <w:t xml:space="preserve">In particolare si è occupato di sistemi di misura della performance, metodi di </w:t>
      </w:r>
      <w:proofErr w:type="spellStart"/>
      <w:r>
        <w:rPr>
          <w:rFonts w:ascii="Century Schoolbook" w:hAnsi="Century Schoolbook"/>
          <w:lang w:val="it-IT"/>
        </w:rPr>
        <w:t>costing</w:t>
      </w:r>
      <w:proofErr w:type="spellEnd"/>
      <w:r>
        <w:rPr>
          <w:rFonts w:ascii="Century Schoolbook" w:hAnsi="Century Schoolbook"/>
          <w:lang w:val="it-IT"/>
        </w:rPr>
        <w:t xml:space="preserve">, e redazione di budget. Nel corso dell’ultimo anno e mezzo, il candidato ha inoltre seguito in prima persona lo svolgimento di oltre dieci tesi della laurea di primo livello. Infine, il candidato ha svolto la funzione di </w:t>
      </w:r>
      <w:r w:rsidR="002C1441">
        <w:rPr>
          <w:rFonts w:ascii="Century Schoolbook" w:hAnsi="Century Schoolbook"/>
          <w:lang w:val="it-IT"/>
        </w:rPr>
        <w:t>componente</w:t>
      </w:r>
      <w:r w:rsidR="00FC09B1">
        <w:rPr>
          <w:rFonts w:ascii="Century Schoolbook" w:hAnsi="Century Schoolbook"/>
          <w:lang w:val="it-IT"/>
        </w:rPr>
        <w:t xml:space="preserve"> della commissione d’esame per il</w:t>
      </w:r>
      <w:r>
        <w:rPr>
          <w:rFonts w:ascii="Century Schoolbook" w:hAnsi="Century Schoolbook"/>
          <w:lang w:val="it-IT"/>
        </w:rPr>
        <w:t xml:space="preserve"> corso della laurea magistrale “</w:t>
      </w:r>
      <w:proofErr w:type="spellStart"/>
      <w:r>
        <w:rPr>
          <w:rFonts w:ascii="Century Schoolbook" w:hAnsi="Century Schoolbook"/>
          <w:lang w:val="it-IT"/>
        </w:rPr>
        <w:t>Sustainability</w:t>
      </w:r>
      <w:proofErr w:type="spellEnd"/>
      <w:r>
        <w:rPr>
          <w:rFonts w:ascii="Century Schoolbook" w:hAnsi="Century Schoolbook"/>
          <w:lang w:val="it-IT"/>
        </w:rPr>
        <w:t xml:space="preserve"> Management </w:t>
      </w:r>
      <w:r w:rsidR="003E4CDA">
        <w:rPr>
          <w:rFonts w:ascii="Century Schoolbook" w:hAnsi="Century Schoolbook"/>
          <w:lang w:val="it-IT"/>
        </w:rPr>
        <w:t>and</w:t>
      </w:r>
      <w:r>
        <w:rPr>
          <w:rFonts w:ascii="Century Schoolbook" w:hAnsi="Century Schoolbook"/>
          <w:lang w:val="it-IT"/>
        </w:rPr>
        <w:t xml:space="preserve"> </w:t>
      </w:r>
      <w:proofErr w:type="spellStart"/>
      <w:r>
        <w:rPr>
          <w:rFonts w:ascii="Century Schoolbook" w:hAnsi="Century Schoolbook"/>
          <w:lang w:val="it-IT"/>
        </w:rPr>
        <w:t>Innovation</w:t>
      </w:r>
      <w:proofErr w:type="spellEnd"/>
      <w:r>
        <w:rPr>
          <w:rFonts w:ascii="Century Schoolbook" w:hAnsi="Century Schoolbook"/>
          <w:lang w:val="it-IT"/>
        </w:rPr>
        <w:t>”</w:t>
      </w:r>
      <w:r w:rsidR="00FC09B1">
        <w:rPr>
          <w:rFonts w:ascii="Century Schoolbook" w:hAnsi="Century Schoolbook"/>
          <w:lang w:val="it-IT"/>
        </w:rPr>
        <w:t xml:space="preserve">, e di tutor </w:t>
      </w:r>
      <w:r w:rsidR="003048A2">
        <w:rPr>
          <w:rFonts w:ascii="Century Schoolbook" w:hAnsi="Century Schoolbook"/>
          <w:lang w:val="it-IT"/>
        </w:rPr>
        <w:t>per il “Laboratorio di economia circolare”</w:t>
      </w:r>
      <w:r w:rsidR="00FC09B1">
        <w:rPr>
          <w:rFonts w:ascii="Century Schoolbook" w:hAnsi="Century Schoolbook"/>
          <w:lang w:val="it-IT"/>
        </w:rPr>
        <w:t xml:space="preserve"> afferente allo stesso corso</w:t>
      </w:r>
      <w:r w:rsidR="003048A2">
        <w:rPr>
          <w:rFonts w:ascii="Century Schoolbook" w:hAnsi="Century Schoolbook"/>
          <w:lang w:val="it-IT"/>
        </w:rPr>
        <w:t>, oggetto del presente concorso.</w:t>
      </w:r>
      <w:r>
        <w:rPr>
          <w:rFonts w:ascii="Century Schoolbook" w:hAnsi="Century Schoolbook"/>
          <w:lang w:val="it-IT"/>
        </w:rPr>
        <w:t xml:space="preserve"> </w:t>
      </w:r>
    </w:p>
    <w:p w14:paraId="0D5B818E" w14:textId="77777777" w:rsidR="0047278D" w:rsidRPr="003D7167" w:rsidRDefault="0047278D" w:rsidP="003D7167">
      <w:pPr>
        <w:spacing w:after="0" w:line="480" w:lineRule="auto"/>
        <w:jc w:val="both"/>
        <w:rPr>
          <w:rFonts w:ascii="Century Schoolbook" w:hAnsi="Century Schoolbook"/>
          <w:lang w:val="it-IT"/>
        </w:rPr>
      </w:pPr>
    </w:p>
    <w:sectPr w:rsidR="0047278D" w:rsidRPr="003D71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0315C"/>
    <w:multiLevelType w:val="hybridMultilevel"/>
    <w:tmpl w:val="A15CE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DA9"/>
    <w:rsid w:val="00002B95"/>
    <w:rsid w:val="00024E75"/>
    <w:rsid w:val="0004384B"/>
    <w:rsid w:val="000A5A53"/>
    <w:rsid w:val="000B7ADA"/>
    <w:rsid w:val="000B7E11"/>
    <w:rsid w:val="000D0B9C"/>
    <w:rsid w:val="000D5277"/>
    <w:rsid w:val="000E6489"/>
    <w:rsid w:val="000F310D"/>
    <w:rsid w:val="000F77F2"/>
    <w:rsid w:val="00107488"/>
    <w:rsid w:val="00136C9B"/>
    <w:rsid w:val="001447AB"/>
    <w:rsid w:val="00150E39"/>
    <w:rsid w:val="00161CD5"/>
    <w:rsid w:val="00166BF5"/>
    <w:rsid w:val="001704D5"/>
    <w:rsid w:val="001737EF"/>
    <w:rsid w:val="00173AAC"/>
    <w:rsid w:val="001A0771"/>
    <w:rsid w:val="001A1F48"/>
    <w:rsid w:val="001B297B"/>
    <w:rsid w:val="001F2286"/>
    <w:rsid w:val="00237710"/>
    <w:rsid w:val="0024160E"/>
    <w:rsid w:val="00244D40"/>
    <w:rsid w:val="002552C7"/>
    <w:rsid w:val="002C1441"/>
    <w:rsid w:val="002C4F1E"/>
    <w:rsid w:val="002C74F3"/>
    <w:rsid w:val="002D6502"/>
    <w:rsid w:val="002E1ADD"/>
    <w:rsid w:val="002E51BB"/>
    <w:rsid w:val="002E69D0"/>
    <w:rsid w:val="003048A2"/>
    <w:rsid w:val="0030768B"/>
    <w:rsid w:val="003141F1"/>
    <w:rsid w:val="003207F1"/>
    <w:rsid w:val="00347D72"/>
    <w:rsid w:val="0035203E"/>
    <w:rsid w:val="00373E84"/>
    <w:rsid w:val="0038018F"/>
    <w:rsid w:val="00385FE2"/>
    <w:rsid w:val="003923BA"/>
    <w:rsid w:val="003A1158"/>
    <w:rsid w:val="003A654C"/>
    <w:rsid w:val="003D7167"/>
    <w:rsid w:val="003E4CDA"/>
    <w:rsid w:val="003F2564"/>
    <w:rsid w:val="00416AD2"/>
    <w:rsid w:val="0047278D"/>
    <w:rsid w:val="00482F5F"/>
    <w:rsid w:val="00487A9A"/>
    <w:rsid w:val="0049272E"/>
    <w:rsid w:val="004933EE"/>
    <w:rsid w:val="004A14DA"/>
    <w:rsid w:val="004B38DC"/>
    <w:rsid w:val="004B5B92"/>
    <w:rsid w:val="005136A8"/>
    <w:rsid w:val="00525A67"/>
    <w:rsid w:val="00544731"/>
    <w:rsid w:val="00547EB0"/>
    <w:rsid w:val="00551178"/>
    <w:rsid w:val="00575627"/>
    <w:rsid w:val="0058462F"/>
    <w:rsid w:val="00596F96"/>
    <w:rsid w:val="005C7818"/>
    <w:rsid w:val="005C7978"/>
    <w:rsid w:val="005E1CFF"/>
    <w:rsid w:val="005F0BB8"/>
    <w:rsid w:val="00632F4B"/>
    <w:rsid w:val="00641C1D"/>
    <w:rsid w:val="0065094B"/>
    <w:rsid w:val="0065577A"/>
    <w:rsid w:val="0067185E"/>
    <w:rsid w:val="00674B71"/>
    <w:rsid w:val="006851E0"/>
    <w:rsid w:val="00692130"/>
    <w:rsid w:val="006B5E0C"/>
    <w:rsid w:val="006E2966"/>
    <w:rsid w:val="0072430C"/>
    <w:rsid w:val="00727612"/>
    <w:rsid w:val="00730EB1"/>
    <w:rsid w:val="007725F0"/>
    <w:rsid w:val="007731C6"/>
    <w:rsid w:val="0079070E"/>
    <w:rsid w:val="00795EA0"/>
    <w:rsid w:val="007A15EF"/>
    <w:rsid w:val="007B6F84"/>
    <w:rsid w:val="007B7DA8"/>
    <w:rsid w:val="007D2C85"/>
    <w:rsid w:val="00806901"/>
    <w:rsid w:val="00822AF9"/>
    <w:rsid w:val="00823A28"/>
    <w:rsid w:val="00833F7F"/>
    <w:rsid w:val="0083487F"/>
    <w:rsid w:val="00860938"/>
    <w:rsid w:val="0086336A"/>
    <w:rsid w:val="00891A45"/>
    <w:rsid w:val="00896EB7"/>
    <w:rsid w:val="008A456E"/>
    <w:rsid w:val="008A4EBA"/>
    <w:rsid w:val="008B247F"/>
    <w:rsid w:val="008C25B2"/>
    <w:rsid w:val="008C42B7"/>
    <w:rsid w:val="00923593"/>
    <w:rsid w:val="00930FF0"/>
    <w:rsid w:val="00946651"/>
    <w:rsid w:val="009505BE"/>
    <w:rsid w:val="0095435F"/>
    <w:rsid w:val="009802FC"/>
    <w:rsid w:val="009874C1"/>
    <w:rsid w:val="009B5043"/>
    <w:rsid w:val="009D1259"/>
    <w:rsid w:val="009D748B"/>
    <w:rsid w:val="009E67E3"/>
    <w:rsid w:val="00A15489"/>
    <w:rsid w:val="00A202B0"/>
    <w:rsid w:val="00A2544F"/>
    <w:rsid w:val="00A54D35"/>
    <w:rsid w:val="00A5739D"/>
    <w:rsid w:val="00AA1E87"/>
    <w:rsid w:val="00AA4970"/>
    <w:rsid w:val="00AE2B52"/>
    <w:rsid w:val="00AF0D36"/>
    <w:rsid w:val="00AF21D5"/>
    <w:rsid w:val="00B12C4F"/>
    <w:rsid w:val="00B22FC8"/>
    <w:rsid w:val="00B238D2"/>
    <w:rsid w:val="00B53B8B"/>
    <w:rsid w:val="00B60F60"/>
    <w:rsid w:val="00B66FA1"/>
    <w:rsid w:val="00B72574"/>
    <w:rsid w:val="00B7266E"/>
    <w:rsid w:val="00B90816"/>
    <w:rsid w:val="00BB6507"/>
    <w:rsid w:val="00BC1D38"/>
    <w:rsid w:val="00BC590B"/>
    <w:rsid w:val="00BE3F76"/>
    <w:rsid w:val="00BF2850"/>
    <w:rsid w:val="00C01D30"/>
    <w:rsid w:val="00C4351A"/>
    <w:rsid w:val="00C44703"/>
    <w:rsid w:val="00C62119"/>
    <w:rsid w:val="00C62C46"/>
    <w:rsid w:val="00C842D4"/>
    <w:rsid w:val="00CC2F9E"/>
    <w:rsid w:val="00CE2252"/>
    <w:rsid w:val="00CE25C0"/>
    <w:rsid w:val="00CE603A"/>
    <w:rsid w:val="00D24CC6"/>
    <w:rsid w:val="00D3520D"/>
    <w:rsid w:val="00D530EA"/>
    <w:rsid w:val="00D54EA1"/>
    <w:rsid w:val="00D55704"/>
    <w:rsid w:val="00D57734"/>
    <w:rsid w:val="00D7551B"/>
    <w:rsid w:val="00D903B6"/>
    <w:rsid w:val="00DA6053"/>
    <w:rsid w:val="00DC6528"/>
    <w:rsid w:val="00DF3DA9"/>
    <w:rsid w:val="00E1612E"/>
    <w:rsid w:val="00E17550"/>
    <w:rsid w:val="00E2184A"/>
    <w:rsid w:val="00E23279"/>
    <w:rsid w:val="00E271CB"/>
    <w:rsid w:val="00E633D1"/>
    <w:rsid w:val="00E70C29"/>
    <w:rsid w:val="00E721AD"/>
    <w:rsid w:val="00EA7948"/>
    <w:rsid w:val="00EC6A11"/>
    <w:rsid w:val="00EF5472"/>
    <w:rsid w:val="00F11C05"/>
    <w:rsid w:val="00F159B1"/>
    <w:rsid w:val="00F3281B"/>
    <w:rsid w:val="00F44B33"/>
    <w:rsid w:val="00F7010A"/>
    <w:rsid w:val="00F74BD5"/>
    <w:rsid w:val="00F842AB"/>
    <w:rsid w:val="00F8654E"/>
    <w:rsid w:val="00FB2E52"/>
    <w:rsid w:val="00FB5344"/>
    <w:rsid w:val="00FC09B1"/>
    <w:rsid w:val="00FD2C98"/>
    <w:rsid w:val="00FD6FD3"/>
    <w:rsid w:val="00FF04EF"/>
    <w:rsid w:val="00FF4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EF96F"/>
  <w15:chartTrackingRefBased/>
  <w15:docId w15:val="{4B6E9852-A28C-46A4-AA8D-39566DF52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7978"/>
    <w:rPr>
      <w:color w:val="0563C1" w:themeColor="hyperlink"/>
      <w:u w:val="single"/>
    </w:rPr>
  </w:style>
  <w:style w:type="paragraph" w:styleId="ListParagraph">
    <w:name w:val="List Paragraph"/>
    <w:basedOn w:val="Normal"/>
    <w:uiPriority w:val="34"/>
    <w:qFormat/>
    <w:rsid w:val="002E69D0"/>
    <w:pPr>
      <w:ind w:left="720"/>
      <w:contextualSpacing/>
    </w:pPr>
  </w:style>
  <w:style w:type="character" w:styleId="CommentReference">
    <w:name w:val="annotation reference"/>
    <w:basedOn w:val="DefaultParagraphFont"/>
    <w:uiPriority w:val="99"/>
    <w:semiHidden/>
    <w:unhideWhenUsed/>
    <w:rsid w:val="0038018F"/>
    <w:rPr>
      <w:sz w:val="16"/>
      <w:szCs w:val="16"/>
    </w:rPr>
  </w:style>
  <w:style w:type="paragraph" w:styleId="CommentText">
    <w:name w:val="annotation text"/>
    <w:basedOn w:val="Normal"/>
    <w:link w:val="CommentTextChar"/>
    <w:uiPriority w:val="99"/>
    <w:semiHidden/>
    <w:unhideWhenUsed/>
    <w:rsid w:val="0038018F"/>
    <w:pPr>
      <w:spacing w:line="240" w:lineRule="auto"/>
    </w:pPr>
    <w:rPr>
      <w:sz w:val="20"/>
      <w:szCs w:val="20"/>
    </w:rPr>
  </w:style>
  <w:style w:type="character" w:customStyle="1" w:styleId="CommentTextChar">
    <w:name w:val="Comment Text Char"/>
    <w:basedOn w:val="DefaultParagraphFont"/>
    <w:link w:val="CommentText"/>
    <w:uiPriority w:val="99"/>
    <w:semiHidden/>
    <w:rsid w:val="0038018F"/>
    <w:rPr>
      <w:sz w:val="20"/>
      <w:szCs w:val="20"/>
    </w:rPr>
  </w:style>
  <w:style w:type="paragraph" w:styleId="CommentSubject">
    <w:name w:val="annotation subject"/>
    <w:basedOn w:val="CommentText"/>
    <w:next w:val="CommentText"/>
    <w:link w:val="CommentSubjectChar"/>
    <w:uiPriority w:val="99"/>
    <w:semiHidden/>
    <w:unhideWhenUsed/>
    <w:rsid w:val="0038018F"/>
    <w:rPr>
      <w:b/>
      <w:bCs/>
    </w:rPr>
  </w:style>
  <w:style w:type="character" w:customStyle="1" w:styleId="CommentSubjectChar">
    <w:name w:val="Comment Subject Char"/>
    <w:basedOn w:val="CommentTextChar"/>
    <w:link w:val="CommentSubject"/>
    <w:uiPriority w:val="99"/>
    <w:semiHidden/>
    <w:rsid w:val="0038018F"/>
    <w:rPr>
      <w:b/>
      <w:bCs/>
      <w:sz w:val="20"/>
      <w:szCs w:val="20"/>
    </w:rPr>
  </w:style>
  <w:style w:type="paragraph" w:styleId="BalloonText">
    <w:name w:val="Balloon Text"/>
    <w:basedOn w:val="Normal"/>
    <w:link w:val="BalloonTextChar"/>
    <w:uiPriority w:val="99"/>
    <w:semiHidden/>
    <w:unhideWhenUsed/>
    <w:rsid w:val="00380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018F"/>
    <w:rPr>
      <w:rFonts w:ascii="Segoe UI" w:hAnsi="Segoe UI" w:cs="Segoe UI"/>
      <w:sz w:val="18"/>
      <w:szCs w:val="18"/>
    </w:rPr>
  </w:style>
  <w:style w:type="character" w:styleId="FollowedHyperlink">
    <w:name w:val="FollowedHyperlink"/>
    <w:basedOn w:val="DefaultParagraphFont"/>
    <w:uiPriority w:val="99"/>
    <w:semiHidden/>
    <w:unhideWhenUsed/>
    <w:rsid w:val="004B5B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85363">
      <w:bodyDiv w:val="1"/>
      <w:marLeft w:val="0"/>
      <w:marRight w:val="0"/>
      <w:marTop w:val="0"/>
      <w:marBottom w:val="0"/>
      <w:divBdr>
        <w:top w:val="none" w:sz="0" w:space="0" w:color="auto"/>
        <w:left w:val="none" w:sz="0" w:space="0" w:color="auto"/>
        <w:bottom w:val="none" w:sz="0" w:space="0" w:color="auto"/>
        <w:right w:val="none" w:sz="0" w:space="0" w:color="auto"/>
      </w:divBdr>
      <w:divsChild>
        <w:div w:id="5824477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035428">
      <w:bodyDiv w:val="1"/>
      <w:marLeft w:val="0"/>
      <w:marRight w:val="0"/>
      <w:marTop w:val="0"/>
      <w:marBottom w:val="0"/>
      <w:divBdr>
        <w:top w:val="none" w:sz="0" w:space="0" w:color="auto"/>
        <w:left w:val="none" w:sz="0" w:space="0" w:color="auto"/>
        <w:bottom w:val="none" w:sz="0" w:space="0" w:color="auto"/>
        <w:right w:val="none" w:sz="0" w:space="0" w:color="auto"/>
      </w:divBdr>
      <w:divsChild>
        <w:div w:id="8714581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rancescodileo7@gmail.com" TargetMode="External"/><Relationship Id="rId18" Type="http://schemas.openxmlformats.org/officeDocument/2006/relationships/hyperlink" Target="mailto:italo.c.fantozzi@gmail.com" TargetMode="External"/><Relationship Id="rId26" Type="http://schemas.openxmlformats.org/officeDocument/2006/relationships/hyperlink" Target="mailto:andrea.perrone@live.it" TargetMode="External"/><Relationship Id="rId39" Type="http://schemas.openxmlformats.org/officeDocument/2006/relationships/theme" Target="theme/theme1.xml"/><Relationship Id="rId21" Type="http://schemas.openxmlformats.org/officeDocument/2006/relationships/hyperlink" Target="mailto:gabrieledicamillo@gmail.com" TargetMode="External"/><Relationship Id="rId34" Type="http://schemas.openxmlformats.org/officeDocument/2006/relationships/hyperlink" Target="mailto:adipietr@its.jnj.com" TargetMode="External"/><Relationship Id="rId7" Type="http://schemas.openxmlformats.org/officeDocument/2006/relationships/hyperlink" Target="https://drive.google.com/open?id=10FAfiP5B-cySHr76p4hHPlpPd78Kkb3e" TargetMode="External"/><Relationship Id="rId12" Type="http://schemas.openxmlformats.org/officeDocument/2006/relationships/hyperlink" Target="mailto:miriamdiemme@gmail.com" TargetMode="External"/><Relationship Id="rId17" Type="http://schemas.openxmlformats.org/officeDocument/2006/relationships/hyperlink" Target="mailto:fabrizio.putignano94@gmail.com" TargetMode="External"/><Relationship Id="rId25" Type="http://schemas.openxmlformats.org/officeDocument/2006/relationships/hyperlink" Target="mailto:giugamichele@gmail.com" TargetMode="External"/><Relationship Id="rId33" Type="http://schemas.openxmlformats.org/officeDocument/2006/relationships/hyperlink" Target="mailto:ale_4s@hotmail.it"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tiberio.pastura@gmail.com" TargetMode="External"/><Relationship Id="rId20" Type="http://schemas.openxmlformats.org/officeDocument/2006/relationships/hyperlink" Target="mailto:sil.contenta2323@gmail.com" TargetMode="External"/><Relationship Id="rId29" Type="http://schemas.openxmlformats.org/officeDocument/2006/relationships/hyperlink" Target="mailto:mattiadionisirm@gmail.com" TargetMode="External"/><Relationship Id="rId1" Type="http://schemas.openxmlformats.org/officeDocument/2006/relationships/numbering" Target="numbering.xml"/><Relationship Id="rId6" Type="http://schemas.openxmlformats.org/officeDocument/2006/relationships/hyperlink" Target="https://www.ceres.org/" TargetMode="External"/><Relationship Id="rId11" Type="http://schemas.openxmlformats.org/officeDocument/2006/relationships/hyperlink" Target="mailto:corrado.rfl@gmail.com" TargetMode="External"/><Relationship Id="rId24" Type="http://schemas.openxmlformats.org/officeDocument/2006/relationships/hyperlink" Target="mailto:gentilibeatrice96@gmail.com" TargetMode="External"/><Relationship Id="rId32" Type="http://schemas.openxmlformats.org/officeDocument/2006/relationships/hyperlink" Target="mailto:apponifrancesca@gmail.com" TargetMode="External"/><Relationship Id="rId37" Type="http://schemas.openxmlformats.org/officeDocument/2006/relationships/hyperlink" Target="mailto:matteo.colle@gruppocap.it" TargetMode="External"/><Relationship Id="rId5" Type="http://schemas.openxmlformats.org/officeDocument/2006/relationships/hyperlink" Target="https://www.economiacircolare.com/" TargetMode="External"/><Relationship Id="rId15" Type="http://schemas.openxmlformats.org/officeDocument/2006/relationships/hyperlink" Target="mailto:sergiomuraa@gmail.com" TargetMode="External"/><Relationship Id="rId23" Type="http://schemas.openxmlformats.org/officeDocument/2006/relationships/hyperlink" Target="mailto:sara.zito1996@gmail.com" TargetMode="External"/><Relationship Id="rId28" Type="http://schemas.openxmlformats.org/officeDocument/2006/relationships/hyperlink" Target="mailto:gilda.piantadosi@gmail.com" TargetMode="External"/><Relationship Id="rId36" Type="http://schemas.openxmlformats.org/officeDocument/2006/relationships/hyperlink" Target="mailto:info@foodbusters.it" TargetMode="External"/><Relationship Id="rId10" Type="http://schemas.openxmlformats.org/officeDocument/2006/relationships/hyperlink" Target="mailto:paolo.ciota@alumni.uniroma2.eu" TargetMode="External"/><Relationship Id="rId19" Type="http://schemas.openxmlformats.org/officeDocument/2006/relationships/hyperlink" Target="mailto:francescamargaritelli@gmail.com" TargetMode="External"/><Relationship Id="rId31" Type="http://schemas.openxmlformats.org/officeDocument/2006/relationships/hyperlink" Target="mailto:andreapersichella7@gmail.com" TargetMode="External"/><Relationship Id="rId4" Type="http://schemas.openxmlformats.org/officeDocument/2006/relationships/webSettings" Target="webSettings.xml"/><Relationship Id="rId9" Type="http://schemas.openxmlformats.org/officeDocument/2006/relationships/hyperlink" Target="mailto:ferronifrancesca8@gmail.com" TargetMode="External"/><Relationship Id="rId14" Type="http://schemas.openxmlformats.org/officeDocument/2006/relationships/hyperlink" Target="mailto:sebastiano.diluozzo@icloud.com" TargetMode="External"/><Relationship Id="rId22" Type="http://schemas.openxmlformats.org/officeDocument/2006/relationships/hyperlink" Target="mailto:vale9528@hotmail.it" TargetMode="External"/><Relationship Id="rId27" Type="http://schemas.openxmlformats.org/officeDocument/2006/relationships/hyperlink" Target="mailto:giulia.tassei@gmail.com" TargetMode="External"/><Relationship Id="rId30" Type="http://schemas.openxmlformats.org/officeDocument/2006/relationships/hyperlink" Target="mailto:serenapuka@gmail.com" TargetMode="External"/><Relationship Id="rId35" Type="http://schemas.openxmlformats.org/officeDocument/2006/relationships/hyperlink" Target="mailto:paolo.budroni@tyrebirth.com" TargetMode="External"/><Relationship Id="rId8" Type="http://schemas.openxmlformats.org/officeDocument/2006/relationships/hyperlink" Target="mailto:leosaxl@hotmail.i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686</TotalTime>
  <Pages>9</Pages>
  <Words>2802</Words>
  <Characters>15972</Characters>
  <Application>Microsoft Office Word</Application>
  <DocSecurity>0</DocSecurity>
  <Lines>133</Lines>
  <Paragraphs>37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Tiburzi</dc:creator>
  <cp:keywords/>
  <dc:description/>
  <cp:lastModifiedBy>Luigi Tiburzi</cp:lastModifiedBy>
  <cp:revision>194</cp:revision>
  <dcterms:created xsi:type="dcterms:W3CDTF">2019-08-28T09:40:00Z</dcterms:created>
  <dcterms:modified xsi:type="dcterms:W3CDTF">2019-09-01T21:00:00Z</dcterms:modified>
</cp:coreProperties>
</file>